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AA" w:rsidRPr="00FF6BA9" w:rsidRDefault="002825AA" w:rsidP="002825AA">
      <w:pPr>
        <w:pStyle w:val="Subsol"/>
        <w:tabs>
          <w:tab w:val="left" w:pos="4965"/>
          <w:tab w:val="right" w:pos="10773"/>
        </w:tabs>
        <w:rPr>
          <w:rFonts w:ascii="Trebuchet MS" w:hAnsi="Trebuchet MS" w:cs="Trebuchet MS"/>
          <w:sz w:val="22"/>
          <w:szCs w:val="22"/>
          <w:lang w:val="ro-RO"/>
        </w:rPr>
      </w:pPr>
      <w:bookmarkStart w:id="0" w:name="_GoBack"/>
      <w:r>
        <w:rPr>
          <w:rFonts w:ascii="Trebuchet MS" w:hAnsi="Trebuchet MS" w:cs="Trebuchet MS"/>
          <w:sz w:val="22"/>
          <w:szCs w:val="22"/>
          <w:lang w:val="ro-RO"/>
        </w:rPr>
        <w:t>COMUNA GRINTIEŞ</w:t>
      </w:r>
    </w:p>
    <w:bookmarkEnd w:id="0"/>
    <w:p w:rsidR="00687998" w:rsidRDefault="00687998" w:rsidP="00D90552">
      <w:pPr>
        <w:pStyle w:val="Subsol"/>
        <w:tabs>
          <w:tab w:val="clear" w:pos="4320"/>
          <w:tab w:val="clear" w:pos="8640"/>
        </w:tabs>
        <w:spacing w:after="0"/>
        <w:ind w:left="1985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3D51E2" w:rsidRDefault="003D51E2" w:rsidP="00D90552">
      <w:pPr>
        <w:pStyle w:val="Subsol"/>
        <w:tabs>
          <w:tab w:val="clear" w:pos="4320"/>
          <w:tab w:val="clear" w:pos="8640"/>
        </w:tabs>
        <w:spacing w:after="0"/>
        <w:ind w:left="1985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3D51E2" w:rsidRPr="00FF6BA9" w:rsidRDefault="003D51E2" w:rsidP="00D90552">
      <w:pPr>
        <w:pStyle w:val="Subsol"/>
        <w:tabs>
          <w:tab w:val="clear" w:pos="4320"/>
          <w:tab w:val="clear" w:pos="8640"/>
        </w:tabs>
        <w:spacing w:after="0"/>
        <w:ind w:left="1985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D43588" w:rsidRPr="00D43588" w:rsidRDefault="003D51E2" w:rsidP="00D43588">
      <w:pPr>
        <w:pStyle w:val="Subsol"/>
        <w:spacing w:after="0"/>
        <w:ind w:left="1985"/>
        <w:jc w:val="center"/>
        <w:rPr>
          <w:rFonts w:ascii="Trebuchet MS" w:hAnsi="Trebuchet MS" w:cs="Trebuchet MS"/>
          <w:b/>
          <w:bCs/>
          <w:sz w:val="22"/>
          <w:szCs w:val="22"/>
          <w:lang w:val="ro-RO"/>
        </w:rPr>
      </w:pPr>
      <w:r>
        <w:rPr>
          <w:rFonts w:ascii="Trebuchet MS" w:hAnsi="Trebuchet MS" w:cs="Trebuchet MS"/>
          <w:b/>
          <w:bCs/>
          <w:sz w:val="22"/>
          <w:szCs w:val="22"/>
          <w:lang w:val="ro-RO"/>
        </w:rPr>
        <w:t>U.A.T. GRINŢIEŞ</w:t>
      </w:r>
    </w:p>
    <w:p w:rsidR="00D43588" w:rsidRDefault="00D43588" w:rsidP="00D43588">
      <w:pPr>
        <w:pStyle w:val="Subsol"/>
        <w:spacing w:after="0"/>
        <w:ind w:left="1985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3D51E2" w:rsidRPr="00D43588" w:rsidRDefault="003D51E2" w:rsidP="00D43588">
      <w:pPr>
        <w:pStyle w:val="Subsol"/>
        <w:spacing w:after="0"/>
        <w:ind w:left="1985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D43588" w:rsidRPr="00D43588" w:rsidRDefault="00D43588" w:rsidP="00D43588">
      <w:pPr>
        <w:pStyle w:val="Subsol"/>
        <w:spacing w:after="0"/>
        <w:ind w:left="1985"/>
        <w:rPr>
          <w:rFonts w:ascii="Trebuchet MS" w:hAnsi="Trebuchet MS" w:cs="Trebuchet MS"/>
          <w:b/>
          <w:bCs/>
          <w:sz w:val="22"/>
          <w:szCs w:val="22"/>
          <w:lang w:val="ro-RO"/>
        </w:rPr>
      </w:pPr>
    </w:p>
    <w:p w:rsidR="00D43588" w:rsidRPr="00D43588" w:rsidRDefault="00D43588" w:rsidP="00D43588">
      <w:pPr>
        <w:pStyle w:val="Subsol"/>
        <w:spacing w:after="0"/>
        <w:ind w:left="1985"/>
        <w:rPr>
          <w:rFonts w:ascii="Trebuchet MS" w:hAnsi="Trebuchet MS" w:cs="Trebuchet MS"/>
          <w:bCs/>
          <w:sz w:val="22"/>
          <w:szCs w:val="22"/>
          <w:lang w:val="ro-RO"/>
        </w:rPr>
      </w:pP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 xml:space="preserve">Având în vedere adoptarea de către </w:t>
      </w:r>
      <w:r w:rsidR="00446331">
        <w:rPr>
          <w:rFonts w:ascii="Trebuchet MS" w:hAnsi="Trebuchet MS" w:cs="Trebuchet MS"/>
          <w:bCs/>
          <w:sz w:val="22"/>
          <w:szCs w:val="22"/>
          <w:lang w:val="ro-RO"/>
        </w:rPr>
        <w:t>Guvernul României a Strategiei Naţionale A</w:t>
      </w: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>nticorupţie pe perioada 201</w:t>
      </w:r>
      <w:r w:rsidR="000C6851">
        <w:rPr>
          <w:rFonts w:ascii="Trebuchet MS" w:hAnsi="Trebuchet MS" w:cs="Trebuchet MS"/>
          <w:bCs/>
          <w:sz w:val="22"/>
          <w:szCs w:val="22"/>
          <w:lang w:val="ro-RO"/>
        </w:rPr>
        <w:t>6</w:t>
      </w: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 xml:space="preserve"> - 20</w:t>
      </w:r>
      <w:r w:rsidR="000C6851">
        <w:rPr>
          <w:rFonts w:ascii="Trebuchet MS" w:hAnsi="Trebuchet MS" w:cs="Trebuchet MS"/>
          <w:bCs/>
          <w:sz w:val="22"/>
          <w:szCs w:val="22"/>
          <w:lang w:val="ro-RO"/>
        </w:rPr>
        <w:t>20</w:t>
      </w: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 xml:space="preserve">, </w:t>
      </w:r>
      <w:r w:rsidR="000C6851" w:rsidRPr="000C6851">
        <w:rPr>
          <w:rFonts w:ascii="Trebuchet MS" w:hAnsi="Trebuchet MS" w:cs="Trebuchet MS"/>
          <w:bCs/>
          <w:sz w:val="22"/>
          <w:szCs w:val="22"/>
          <w:lang w:val="ro-RO"/>
        </w:rPr>
        <w:t>a seturilor de indicatori, riscurilor asociate obiectivelor şi măsurilor din strategie și a surselor de verificare, a inventarului măsurilor de transparență instituțională și de prevenire a corupției, precum şi a standardelor de publicare a informaţiilor de interes public</w:t>
      </w: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>, aprobat</w:t>
      </w:r>
      <w:r w:rsidR="000C6851">
        <w:rPr>
          <w:rFonts w:ascii="Trebuchet MS" w:hAnsi="Trebuchet MS" w:cs="Trebuchet MS"/>
          <w:bCs/>
          <w:sz w:val="22"/>
          <w:szCs w:val="22"/>
          <w:lang w:val="ro-RO"/>
        </w:rPr>
        <w:t>e</w:t>
      </w: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 xml:space="preserve"> prin Hotărârea Guvernului nr. </w:t>
      </w:r>
      <w:r w:rsidR="000C6851" w:rsidRPr="000C6851">
        <w:rPr>
          <w:rFonts w:ascii="Trebuchet MS" w:hAnsi="Trebuchet MS" w:cs="Trebuchet MS"/>
          <w:bCs/>
          <w:sz w:val="22"/>
          <w:szCs w:val="22"/>
          <w:lang w:val="ro-RO"/>
        </w:rPr>
        <w:t>583/2016</w:t>
      </w:r>
      <w:r w:rsidRPr="00D43588">
        <w:rPr>
          <w:rFonts w:ascii="Trebuchet MS" w:hAnsi="Trebuchet MS" w:cs="Trebuchet MS"/>
          <w:bCs/>
          <w:sz w:val="22"/>
          <w:szCs w:val="22"/>
          <w:lang w:val="ro-RO"/>
        </w:rPr>
        <w:t>,</w:t>
      </w:r>
    </w:p>
    <w:p w:rsidR="00D43588" w:rsidRPr="00D43588" w:rsidRDefault="00D43588" w:rsidP="00D43588">
      <w:pPr>
        <w:pStyle w:val="Subsol"/>
        <w:spacing w:after="0"/>
        <w:ind w:left="1985"/>
        <w:rPr>
          <w:rFonts w:ascii="Trebuchet MS" w:hAnsi="Trebuchet MS" w:cs="Trebuchet MS"/>
          <w:bCs/>
          <w:sz w:val="22"/>
          <w:szCs w:val="22"/>
          <w:lang w:val="ro-RO"/>
        </w:rPr>
      </w:pPr>
    </w:p>
    <w:p w:rsidR="003D51E2" w:rsidRDefault="00134DDF" w:rsidP="00134DDF">
      <w:pPr>
        <w:pStyle w:val="Subsol"/>
        <w:spacing w:after="0"/>
        <w:ind w:left="1985"/>
        <w:rPr>
          <w:rFonts w:ascii="Trebuchet MS" w:hAnsi="Trebuchet MS" w:cs="Trebuchet MS"/>
          <w:bCs/>
          <w:sz w:val="22"/>
          <w:szCs w:val="22"/>
          <w:lang w:val="ro-RO"/>
        </w:rPr>
      </w:pPr>
      <w:r>
        <w:rPr>
          <w:rFonts w:ascii="Trebuchet MS" w:hAnsi="Trebuchet MS" w:cs="Trebuchet MS"/>
          <w:b/>
          <w:bCs/>
          <w:sz w:val="22"/>
          <w:szCs w:val="22"/>
          <w:lang w:val="ro-RO"/>
        </w:rPr>
        <w:t>UAT</w:t>
      </w:r>
      <w:r w:rsidR="002825AA">
        <w:rPr>
          <w:rFonts w:ascii="Trebuchet MS" w:hAnsi="Trebuchet MS" w:cs="Trebuchet MS"/>
          <w:b/>
          <w:bCs/>
          <w:sz w:val="22"/>
          <w:szCs w:val="22"/>
          <w:lang w:val="ro-RO"/>
        </w:rPr>
        <w:t xml:space="preserve"> GRINŢIEŞ</w:t>
      </w:r>
      <w:r w:rsidR="00D43588" w:rsidRPr="00D43588">
        <w:rPr>
          <w:rFonts w:ascii="Trebuchet MS" w:hAnsi="Trebuchet MS" w:cs="Trebuchet MS"/>
          <w:bCs/>
          <w:sz w:val="22"/>
          <w:szCs w:val="22"/>
          <w:lang w:val="ro-RO"/>
        </w:rPr>
        <w:t xml:space="preserve">, </w:t>
      </w:r>
      <w:r>
        <w:rPr>
          <w:rFonts w:ascii="Trebuchet MS" w:hAnsi="Trebuchet MS" w:cs="Trebuchet MS"/>
          <w:bCs/>
          <w:sz w:val="22"/>
          <w:szCs w:val="22"/>
          <w:lang w:val="ro-RO"/>
        </w:rPr>
        <w:t>în calitate de autoritate cu rol de a asigura respectarea drepturilor și libertăților fundamentale ale cetățenilor, a prevederilor Constituției, precum și punerea în aplicare a legilor, a decretelor Președintelui României, a hotărârilor și ordonanțelor Guvernului, a hotărârilor consiliului local/ consiliului județean și de a dispune măsurile necesare pentru aplicarea ordinelor și instrucțiunilor cu caracter normativ la nivelul unității administrativ-teritoriale,</w:t>
      </w:r>
    </w:p>
    <w:p w:rsidR="003D51E2" w:rsidRDefault="003D51E2" w:rsidP="00134DDF">
      <w:pPr>
        <w:pStyle w:val="Subsol"/>
        <w:spacing w:after="0"/>
        <w:ind w:left="1985"/>
        <w:rPr>
          <w:rFonts w:ascii="Trebuchet MS" w:hAnsi="Trebuchet MS" w:cs="Trebuchet MS"/>
          <w:bCs/>
          <w:sz w:val="22"/>
          <w:szCs w:val="22"/>
          <w:lang w:val="ro-RO"/>
        </w:rPr>
      </w:pPr>
    </w:p>
    <w:p w:rsidR="003D51E2" w:rsidRDefault="003D51E2" w:rsidP="00134DDF">
      <w:pPr>
        <w:pStyle w:val="Subsol"/>
        <w:spacing w:after="0"/>
        <w:ind w:left="1985"/>
        <w:rPr>
          <w:rFonts w:ascii="Trebuchet MS" w:hAnsi="Trebuchet MS" w:cs="Trebuchet MS"/>
          <w:bCs/>
          <w:sz w:val="22"/>
          <w:szCs w:val="22"/>
          <w:lang w:val="ro-RO"/>
        </w:rPr>
      </w:pPr>
    </w:p>
    <w:p w:rsidR="003D51E2" w:rsidRPr="003D51E2" w:rsidRDefault="003D51E2" w:rsidP="003D51E2">
      <w:pPr>
        <w:pStyle w:val="Subsol"/>
        <w:numPr>
          <w:ilvl w:val="0"/>
          <w:numId w:val="1"/>
        </w:numPr>
        <w:spacing w:after="0"/>
        <w:rPr>
          <w:rFonts w:ascii="Trebuchet MS" w:hAnsi="Trebuchet MS" w:cs="Trebuchet MS"/>
          <w:b/>
          <w:bCs/>
          <w:sz w:val="22"/>
          <w:szCs w:val="22"/>
          <w:lang w:val="ro-RO"/>
        </w:rPr>
      </w:pPr>
      <w:r w:rsidRPr="003D51E2">
        <w:rPr>
          <w:rFonts w:ascii="Trebuchet MS" w:hAnsi="Trebuchet MS" w:cs="Trebuchet MS"/>
          <w:b/>
          <w:bCs/>
          <w:sz w:val="22"/>
          <w:szCs w:val="22"/>
          <w:lang w:val="ro-RO"/>
        </w:rPr>
        <w:t>La nivelul UAT Grinţieş nu există instituţii subordonate.</w:t>
      </w:r>
    </w:p>
    <w:p w:rsidR="003D51E2" w:rsidRDefault="003D51E2" w:rsidP="003D51E2">
      <w:pPr>
        <w:jc w:val="left"/>
        <w:rPr>
          <w:bCs/>
          <w:lang w:val="ro-RO"/>
        </w:rPr>
      </w:pPr>
    </w:p>
    <w:p w:rsidR="003D51E2" w:rsidRPr="003D51E2" w:rsidRDefault="003D51E2" w:rsidP="003D51E2">
      <w:pPr>
        <w:pStyle w:val="Listparagraf"/>
        <w:numPr>
          <w:ilvl w:val="0"/>
          <w:numId w:val="1"/>
        </w:numPr>
        <w:jc w:val="left"/>
        <w:rPr>
          <w:bCs/>
          <w:lang w:val="ro-RO"/>
        </w:rPr>
      </w:pPr>
      <w:r w:rsidRPr="003D51E2">
        <w:rPr>
          <w:bCs/>
          <w:lang w:val="ro-RO"/>
        </w:rPr>
        <w:t>Persoane de contact privind SNA 2016/2020</w:t>
      </w:r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 xml:space="preserve">CIUCANU OANA RALUCA – consilier, </w:t>
      </w:r>
      <w:proofErr w:type="spellStart"/>
      <w:r>
        <w:rPr>
          <w:bCs/>
          <w:lang w:val="ro-RO"/>
        </w:rPr>
        <w:t>imp</w:t>
      </w:r>
      <w:proofErr w:type="spellEnd"/>
      <w:r>
        <w:rPr>
          <w:bCs/>
          <w:lang w:val="ro-RO"/>
        </w:rPr>
        <w:t xml:space="preserve"> secretar comună</w:t>
      </w:r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>Tel.</w:t>
      </w:r>
      <w:r w:rsidR="00B25D23">
        <w:rPr>
          <w:bCs/>
          <w:lang w:val="ro-RO"/>
        </w:rPr>
        <w:t xml:space="preserve"> 0233265410</w:t>
      </w:r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>BICAJANU VASILE – consilier,  responsabil urbanism</w:t>
      </w:r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>Tel. 0233265410</w:t>
      </w:r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>Fax. 0233265410</w:t>
      </w:r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 xml:space="preserve">Email. </w:t>
      </w:r>
      <w:hyperlink r:id="rId7" w:history="1">
        <w:r w:rsidRPr="005A24D6">
          <w:rPr>
            <w:rStyle w:val="Hyperlink"/>
            <w:bCs/>
            <w:lang w:val="ro-RO"/>
          </w:rPr>
          <w:t>Primaria@comunagrinţies.ro</w:t>
        </w:r>
      </w:hyperlink>
    </w:p>
    <w:p w:rsidR="003D51E2" w:rsidRDefault="003D51E2" w:rsidP="003D51E2">
      <w:pPr>
        <w:jc w:val="left"/>
        <w:rPr>
          <w:bCs/>
          <w:lang w:val="ro-RO"/>
        </w:rPr>
      </w:pPr>
      <w:r>
        <w:rPr>
          <w:bCs/>
          <w:lang w:val="ro-RO"/>
        </w:rPr>
        <w:t xml:space="preserve">Site: </w:t>
      </w:r>
      <w:hyperlink r:id="rId8" w:history="1">
        <w:r w:rsidRPr="005A24D6">
          <w:rPr>
            <w:rStyle w:val="Hyperlink"/>
            <w:bCs/>
            <w:lang w:val="ro-RO"/>
          </w:rPr>
          <w:t>www.comunagrinties.ro</w:t>
        </w:r>
      </w:hyperlink>
    </w:p>
    <w:p w:rsidR="003D51E2" w:rsidRPr="00D43588" w:rsidRDefault="003D51E2" w:rsidP="00D43588">
      <w:pPr>
        <w:jc w:val="center"/>
        <w:rPr>
          <w:bCs/>
          <w:lang w:val="ro-RO"/>
        </w:rPr>
      </w:pPr>
    </w:p>
    <w:p w:rsidR="00134DDF" w:rsidRDefault="002825AA" w:rsidP="004D50C9">
      <w:pPr>
        <w:spacing w:line="240" w:lineRule="auto"/>
        <w:ind w:left="1418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ALEXANDROAIA VASILE - primar</w:t>
      </w:r>
    </w:p>
    <w:p w:rsidR="00134DDF" w:rsidRDefault="00134DDF" w:rsidP="00134DDF">
      <w:pPr>
        <w:spacing w:line="240" w:lineRule="auto"/>
        <w:ind w:left="1418"/>
        <w:rPr>
          <w:b/>
          <w:bCs/>
          <w:lang w:val="ro-RO"/>
        </w:rPr>
      </w:pPr>
    </w:p>
    <w:p w:rsidR="003D51E2" w:rsidRDefault="003D51E2" w:rsidP="00134DDF">
      <w:pPr>
        <w:spacing w:line="240" w:lineRule="auto"/>
        <w:ind w:left="1418"/>
        <w:rPr>
          <w:b/>
          <w:bCs/>
          <w:lang w:val="ro-RO"/>
        </w:rPr>
      </w:pPr>
    </w:p>
    <w:p w:rsidR="00687998" w:rsidRDefault="00134DDF" w:rsidP="00134DDF">
      <w:pPr>
        <w:spacing w:line="240" w:lineRule="auto"/>
        <w:ind w:left="1418"/>
        <w:rPr>
          <w:b/>
          <w:bCs/>
          <w:lang w:val="ro-RO"/>
        </w:rPr>
      </w:pPr>
      <w:r>
        <w:rPr>
          <w:b/>
          <w:bCs/>
          <w:lang w:val="ro-RO"/>
        </w:rPr>
        <w:t xml:space="preserve">Data </w:t>
      </w:r>
    </w:p>
    <w:p w:rsidR="002825AA" w:rsidRDefault="002825AA" w:rsidP="00134DDF">
      <w:pPr>
        <w:spacing w:line="240" w:lineRule="auto"/>
        <w:ind w:left="1418"/>
        <w:rPr>
          <w:b/>
          <w:bCs/>
          <w:lang w:val="ro-RO"/>
        </w:rPr>
      </w:pPr>
      <w:r>
        <w:rPr>
          <w:b/>
          <w:bCs/>
          <w:lang w:val="ro-RO"/>
        </w:rPr>
        <w:t>15.12.2016</w:t>
      </w:r>
    </w:p>
    <w:p w:rsidR="00D43588" w:rsidRDefault="00D43588" w:rsidP="004D50C9">
      <w:pPr>
        <w:spacing w:line="240" w:lineRule="auto"/>
        <w:ind w:left="1418"/>
        <w:jc w:val="center"/>
        <w:rPr>
          <w:b/>
          <w:bCs/>
          <w:lang w:val="ro-RO"/>
        </w:rPr>
      </w:pPr>
    </w:p>
    <w:sectPr w:rsidR="00D43588" w:rsidSect="00134DDF">
      <w:headerReference w:type="default" r:id="rId9"/>
      <w:headerReference w:type="first" r:id="rId10"/>
      <w:pgSz w:w="11900" w:h="16840"/>
      <w:pgMar w:top="645" w:right="985" w:bottom="1135" w:left="426" w:header="426" w:footer="50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197" w:rsidRDefault="006F6197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6197" w:rsidRDefault="006F6197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197" w:rsidRDefault="006F6197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6197" w:rsidRDefault="006F6197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2" w:type="dxa"/>
      <w:tblCellMar>
        <w:left w:w="0" w:type="dxa"/>
        <w:right w:w="0" w:type="dxa"/>
      </w:tblCellMar>
      <w:tblLook w:val="00A0"/>
    </w:tblPr>
    <w:tblGrid>
      <w:gridCol w:w="5311"/>
      <w:gridCol w:w="3903"/>
    </w:tblGrid>
    <w:tr w:rsidR="00687998">
      <w:tc>
        <w:tcPr>
          <w:tcW w:w="5311" w:type="dxa"/>
        </w:tcPr>
        <w:p w:rsidR="00687998" w:rsidRPr="00CD5B3B" w:rsidRDefault="00687998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:rsidR="00687998" w:rsidRDefault="00687998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:rsidR="00687998" w:rsidRPr="00CD5B3B" w:rsidRDefault="00687998" w:rsidP="00CD5B3B">
    <w:pPr>
      <w:pStyle w:val="Antet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284" w:type="dxa"/>
      <w:tblCellMar>
        <w:left w:w="0" w:type="dxa"/>
        <w:right w:w="0" w:type="dxa"/>
      </w:tblCellMar>
      <w:tblLook w:val="00A0"/>
    </w:tblPr>
    <w:tblGrid>
      <w:gridCol w:w="6994"/>
      <w:gridCol w:w="3779"/>
    </w:tblGrid>
    <w:tr w:rsidR="00687998">
      <w:tc>
        <w:tcPr>
          <w:tcW w:w="6994" w:type="dxa"/>
        </w:tcPr>
        <w:p w:rsidR="00687998" w:rsidRPr="00CD5B3B" w:rsidRDefault="00710973" w:rsidP="00C20EF1">
          <w:pPr>
            <w:pStyle w:val="MediumGrid21"/>
            <w:rPr>
              <w:rFonts w:cs="Times New Roman"/>
            </w:rPr>
          </w:pPr>
          <w:r w:rsidRPr="00710973">
            <w:rPr>
              <w:noProof/>
              <w:lang w:val="ro-RO" w:eastAsia="ro-RO"/>
            </w:rPr>
            <w:pict>
              <v:line id="Straight Connector 16" o:spid="_x0000_s4097" style="position:absolute;flip:y;z-index:251657728;visibility:visible;mso-wrap-distance-top:-3e-5mm;mso-wrap-distance-bottom:-3e-5mm" from="85.3pt,60.75pt" to="534.2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" strokecolor="#17365d" strokeweight="1pt"/>
            </w:pict>
          </w:r>
        </w:p>
      </w:tc>
      <w:tc>
        <w:tcPr>
          <w:tcW w:w="3779" w:type="dxa"/>
          <w:vAlign w:val="center"/>
        </w:tcPr>
        <w:p w:rsidR="00687998" w:rsidRDefault="00687998" w:rsidP="00E562FC">
          <w:pPr>
            <w:pStyle w:val="MediumGrid21"/>
            <w:jc w:val="right"/>
            <w:rPr>
              <w:rFonts w:cs="Times New Roman"/>
            </w:rPr>
          </w:pPr>
        </w:p>
        <w:p w:rsidR="00687998" w:rsidRDefault="00687998" w:rsidP="00E562FC">
          <w:pPr>
            <w:pStyle w:val="MediumGrid21"/>
            <w:jc w:val="right"/>
            <w:rPr>
              <w:rFonts w:cs="Times New Roman"/>
            </w:rPr>
          </w:pPr>
        </w:p>
        <w:p w:rsidR="00687998" w:rsidRDefault="00687998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:rsidR="00687998" w:rsidRPr="00E25569" w:rsidRDefault="00687998" w:rsidP="00134DDF">
    <w:pPr>
      <w:pStyle w:val="Subsol"/>
      <w:spacing w:after="0" w:line="240" w:lineRule="auto"/>
      <w:jc w:val="right"/>
      <w:rPr>
        <w:rFonts w:ascii="Trebuchet MS" w:hAnsi="Trebuchet MS" w:cs="Trebuchet MS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1877"/>
    <w:multiLevelType w:val="hybridMultilevel"/>
    <w:tmpl w:val="ED88237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85059"/>
    <w:rsid w:val="00092E7F"/>
    <w:rsid w:val="000C09C1"/>
    <w:rsid w:val="000C6851"/>
    <w:rsid w:val="00100F36"/>
    <w:rsid w:val="00134DDF"/>
    <w:rsid w:val="001A0816"/>
    <w:rsid w:val="001E4E12"/>
    <w:rsid w:val="00272CA0"/>
    <w:rsid w:val="00277CA3"/>
    <w:rsid w:val="002825AA"/>
    <w:rsid w:val="002A2E7C"/>
    <w:rsid w:val="002A52F0"/>
    <w:rsid w:val="002A5742"/>
    <w:rsid w:val="002E2D1B"/>
    <w:rsid w:val="00306B8C"/>
    <w:rsid w:val="00316217"/>
    <w:rsid w:val="00333A30"/>
    <w:rsid w:val="003A22C5"/>
    <w:rsid w:val="003A4AA9"/>
    <w:rsid w:val="003D51E2"/>
    <w:rsid w:val="003F7698"/>
    <w:rsid w:val="00412CE4"/>
    <w:rsid w:val="004413F6"/>
    <w:rsid w:val="00446331"/>
    <w:rsid w:val="00447193"/>
    <w:rsid w:val="0044780D"/>
    <w:rsid w:val="00483BAD"/>
    <w:rsid w:val="00493AD5"/>
    <w:rsid w:val="004C37EB"/>
    <w:rsid w:val="004D1214"/>
    <w:rsid w:val="004D50C9"/>
    <w:rsid w:val="00526EE6"/>
    <w:rsid w:val="00542C56"/>
    <w:rsid w:val="0054648F"/>
    <w:rsid w:val="00560C88"/>
    <w:rsid w:val="005B7A1F"/>
    <w:rsid w:val="005C12ED"/>
    <w:rsid w:val="005E0B3B"/>
    <w:rsid w:val="005E6FFA"/>
    <w:rsid w:val="00634C88"/>
    <w:rsid w:val="00673B33"/>
    <w:rsid w:val="00687998"/>
    <w:rsid w:val="006B0E10"/>
    <w:rsid w:val="006C5E9A"/>
    <w:rsid w:val="006D1477"/>
    <w:rsid w:val="006E15EC"/>
    <w:rsid w:val="006F16A2"/>
    <w:rsid w:val="006F5533"/>
    <w:rsid w:val="006F6197"/>
    <w:rsid w:val="00710973"/>
    <w:rsid w:val="00717A10"/>
    <w:rsid w:val="00722BEC"/>
    <w:rsid w:val="00737367"/>
    <w:rsid w:val="00761B4D"/>
    <w:rsid w:val="00766E0E"/>
    <w:rsid w:val="00776F6E"/>
    <w:rsid w:val="00794D14"/>
    <w:rsid w:val="007A030C"/>
    <w:rsid w:val="007A5798"/>
    <w:rsid w:val="007B37DC"/>
    <w:rsid w:val="0081331D"/>
    <w:rsid w:val="0084721F"/>
    <w:rsid w:val="00873FE6"/>
    <w:rsid w:val="00877808"/>
    <w:rsid w:val="008A2AC0"/>
    <w:rsid w:val="008C761C"/>
    <w:rsid w:val="008E035E"/>
    <w:rsid w:val="00911EB2"/>
    <w:rsid w:val="009258CA"/>
    <w:rsid w:val="009330F1"/>
    <w:rsid w:val="009722C8"/>
    <w:rsid w:val="00972D57"/>
    <w:rsid w:val="00986EDF"/>
    <w:rsid w:val="009C3091"/>
    <w:rsid w:val="009E4728"/>
    <w:rsid w:val="00A12542"/>
    <w:rsid w:val="00A276E8"/>
    <w:rsid w:val="00A45148"/>
    <w:rsid w:val="00A52D56"/>
    <w:rsid w:val="00A702C8"/>
    <w:rsid w:val="00A744DA"/>
    <w:rsid w:val="00AB7402"/>
    <w:rsid w:val="00AE26B4"/>
    <w:rsid w:val="00AE4F43"/>
    <w:rsid w:val="00B00D05"/>
    <w:rsid w:val="00B06856"/>
    <w:rsid w:val="00B13BB4"/>
    <w:rsid w:val="00B25D23"/>
    <w:rsid w:val="00B32774"/>
    <w:rsid w:val="00B33B00"/>
    <w:rsid w:val="00B56DB7"/>
    <w:rsid w:val="00B61B9E"/>
    <w:rsid w:val="00B6368C"/>
    <w:rsid w:val="00B73F5D"/>
    <w:rsid w:val="00BA57F1"/>
    <w:rsid w:val="00BE121B"/>
    <w:rsid w:val="00BE4320"/>
    <w:rsid w:val="00C05F49"/>
    <w:rsid w:val="00C0648F"/>
    <w:rsid w:val="00C13FFB"/>
    <w:rsid w:val="00C20AD6"/>
    <w:rsid w:val="00C20EF1"/>
    <w:rsid w:val="00C256D9"/>
    <w:rsid w:val="00C9359A"/>
    <w:rsid w:val="00CC10B4"/>
    <w:rsid w:val="00CD0C6C"/>
    <w:rsid w:val="00CD0F06"/>
    <w:rsid w:val="00CD5B3B"/>
    <w:rsid w:val="00D06E9C"/>
    <w:rsid w:val="00D43588"/>
    <w:rsid w:val="00D74CB2"/>
    <w:rsid w:val="00D90552"/>
    <w:rsid w:val="00D9646A"/>
    <w:rsid w:val="00DA5343"/>
    <w:rsid w:val="00DA7E1C"/>
    <w:rsid w:val="00DB0113"/>
    <w:rsid w:val="00DC2037"/>
    <w:rsid w:val="00DD246D"/>
    <w:rsid w:val="00DF6F10"/>
    <w:rsid w:val="00E05AAD"/>
    <w:rsid w:val="00E13DAB"/>
    <w:rsid w:val="00E25569"/>
    <w:rsid w:val="00E27C17"/>
    <w:rsid w:val="00E562FC"/>
    <w:rsid w:val="00E568E2"/>
    <w:rsid w:val="00E56C0C"/>
    <w:rsid w:val="00E851BD"/>
    <w:rsid w:val="00F051A1"/>
    <w:rsid w:val="00F71807"/>
    <w:rsid w:val="00FB1D04"/>
    <w:rsid w:val="00FB6D27"/>
    <w:rsid w:val="00FC4284"/>
    <w:rsid w:val="00FE2F2C"/>
    <w:rsid w:val="00FE5039"/>
    <w:rsid w:val="00FF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Antet">
    <w:name w:val="header"/>
    <w:basedOn w:val="Normal"/>
    <w:link w:val="Antet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AntetCaracter">
    <w:name w:val="Antet Caracter"/>
    <w:link w:val="Antet"/>
    <w:uiPriority w:val="99"/>
    <w:locked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SubsolCaracter">
    <w:name w:val="Subsol Caracter"/>
    <w:link w:val="Subsol"/>
    <w:uiPriority w:val="99"/>
    <w:locked/>
    <w:rsid w:val="00CD5B3B"/>
    <w:rPr>
      <w:sz w:val="24"/>
      <w:szCs w:val="24"/>
    </w:rPr>
  </w:style>
  <w:style w:type="table" w:styleId="GrilTabel">
    <w:name w:val="Table Grid"/>
    <w:basedOn w:val="TabelNormal"/>
    <w:uiPriority w:val="99"/>
    <w:rsid w:val="00CD5B3B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Accentuat">
    <w:name w:val="Emphasis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Robust">
    <w:name w:val="Strong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B73F5D"/>
    <w:pPr>
      <w:ind w:left="720"/>
    </w:pPr>
  </w:style>
  <w:style w:type="character" w:styleId="Hyperlink">
    <w:name w:val="Hyperlink"/>
    <w:basedOn w:val="Fontdeparagrafimplicit"/>
    <w:uiPriority w:val="99"/>
    <w:unhideWhenUsed/>
    <w:rsid w:val="003D51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agrinties.ro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rimaria@comunagrin&#355;ie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SOARE</dc:creator>
  <cp:lastModifiedBy>oana</cp:lastModifiedBy>
  <cp:revision>4</cp:revision>
  <cp:lastPrinted>2017-03-28T10:39:00Z</cp:lastPrinted>
  <dcterms:created xsi:type="dcterms:W3CDTF">2017-03-28T10:39:00Z</dcterms:created>
  <dcterms:modified xsi:type="dcterms:W3CDTF">2017-03-28T10:43:00Z</dcterms:modified>
</cp:coreProperties>
</file>