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5AA" w:rsidRPr="00FF6BA9" w:rsidRDefault="002825AA" w:rsidP="002825AA">
      <w:pPr>
        <w:pStyle w:val="Subsol"/>
        <w:tabs>
          <w:tab w:val="left" w:pos="4965"/>
          <w:tab w:val="right" w:pos="10773"/>
        </w:tabs>
        <w:rPr>
          <w:rFonts w:ascii="Trebuchet MS" w:hAnsi="Trebuchet MS" w:cs="Trebuchet MS"/>
          <w:sz w:val="22"/>
          <w:szCs w:val="22"/>
          <w:lang w:val="ro-RO"/>
        </w:rPr>
      </w:pPr>
      <w:bookmarkStart w:id="0" w:name="_GoBack"/>
      <w:r>
        <w:rPr>
          <w:rFonts w:ascii="Trebuchet MS" w:hAnsi="Trebuchet MS" w:cs="Trebuchet MS"/>
          <w:sz w:val="22"/>
          <w:szCs w:val="22"/>
          <w:lang w:val="ro-RO"/>
        </w:rPr>
        <w:t>COMUNA GRINTIEŞ</w:t>
      </w:r>
    </w:p>
    <w:bookmarkEnd w:id="0"/>
    <w:p w:rsidR="00687998" w:rsidRPr="00FF6BA9" w:rsidRDefault="00687998" w:rsidP="00B06856">
      <w:pPr>
        <w:pStyle w:val="Subsol"/>
        <w:tabs>
          <w:tab w:val="left" w:pos="4965"/>
          <w:tab w:val="right" w:pos="10773"/>
        </w:tabs>
        <w:ind w:left="1985"/>
        <w:jc w:val="right"/>
        <w:rPr>
          <w:rFonts w:ascii="Trebuchet MS" w:hAnsi="Trebuchet MS" w:cs="Trebuchet MS"/>
          <w:sz w:val="22"/>
          <w:szCs w:val="22"/>
          <w:lang w:val="ro-RO"/>
        </w:rPr>
      </w:pPr>
      <w:r w:rsidRPr="00FF6BA9">
        <w:rPr>
          <w:rFonts w:ascii="Trebuchet MS" w:hAnsi="Trebuchet MS" w:cs="Trebuchet MS"/>
          <w:sz w:val="22"/>
          <w:szCs w:val="22"/>
          <w:lang w:val="ro-RO"/>
        </w:rPr>
        <w:t xml:space="preserve">Nr. </w:t>
      </w:r>
      <w:r w:rsidR="002825AA">
        <w:rPr>
          <w:rFonts w:ascii="Trebuchet MS" w:hAnsi="Trebuchet MS"/>
          <w:sz w:val="22"/>
          <w:szCs w:val="22"/>
        </w:rPr>
        <w:t>5402/15.12.2016</w:t>
      </w:r>
    </w:p>
    <w:p w:rsidR="00687998" w:rsidRPr="00FF6BA9" w:rsidRDefault="00687998" w:rsidP="00D90552">
      <w:pPr>
        <w:pStyle w:val="Subsol"/>
        <w:tabs>
          <w:tab w:val="clear" w:pos="4320"/>
          <w:tab w:val="clear" w:pos="8640"/>
        </w:tabs>
        <w:spacing w:after="0"/>
        <w:ind w:left="1985"/>
        <w:rPr>
          <w:rFonts w:ascii="Trebuchet MS" w:hAnsi="Trebuchet MS" w:cs="Trebuchet MS"/>
          <w:b/>
          <w:bCs/>
          <w:sz w:val="22"/>
          <w:szCs w:val="22"/>
          <w:lang w:val="ro-RO"/>
        </w:rPr>
      </w:pPr>
    </w:p>
    <w:p w:rsidR="00D43588" w:rsidRPr="00D43588" w:rsidRDefault="00D43588" w:rsidP="00D43588">
      <w:pPr>
        <w:pStyle w:val="Subsol"/>
        <w:spacing w:after="0"/>
        <w:ind w:left="1985"/>
        <w:jc w:val="center"/>
        <w:rPr>
          <w:rFonts w:ascii="Trebuchet MS" w:hAnsi="Trebuchet MS" w:cs="Trebuchet MS"/>
          <w:b/>
          <w:bCs/>
          <w:sz w:val="22"/>
          <w:szCs w:val="22"/>
          <w:lang w:val="ro-RO"/>
        </w:rPr>
      </w:pPr>
      <w:r w:rsidRPr="00D43588">
        <w:rPr>
          <w:rFonts w:ascii="Trebuchet MS" w:hAnsi="Trebuchet MS" w:cs="Trebuchet MS"/>
          <w:b/>
          <w:bCs/>
          <w:sz w:val="22"/>
          <w:szCs w:val="22"/>
          <w:lang w:val="ro-RO"/>
        </w:rPr>
        <w:t>DECLARAŢIE</w:t>
      </w:r>
    </w:p>
    <w:p w:rsidR="00D43588" w:rsidRPr="00D43588" w:rsidRDefault="00D43588" w:rsidP="00D43588">
      <w:pPr>
        <w:pStyle w:val="Subsol"/>
        <w:spacing w:after="0"/>
        <w:ind w:left="1985"/>
        <w:jc w:val="center"/>
        <w:rPr>
          <w:rFonts w:ascii="Trebuchet MS" w:hAnsi="Trebuchet MS" w:cs="Trebuchet MS"/>
          <w:b/>
          <w:bCs/>
          <w:sz w:val="22"/>
          <w:szCs w:val="22"/>
          <w:lang w:val="ro-RO"/>
        </w:rPr>
      </w:pPr>
      <w:r w:rsidRPr="00D43588">
        <w:rPr>
          <w:rFonts w:ascii="Trebuchet MS" w:hAnsi="Trebuchet MS" w:cs="Trebuchet MS"/>
          <w:b/>
          <w:bCs/>
          <w:sz w:val="22"/>
          <w:szCs w:val="22"/>
          <w:lang w:val="ro-RO"/>
        </w:rPr>
        <w:t>privind</w:t>
      </w:r>
    </w:p>
    <w:p w:rsidR="00D43588" w:rsidRPr="00D43588" w:rsidRDefault="00D43588" w:rsidP="00D43588">
      <w:pPr>
        <w:pStyle w:val="Subsol"/>
        <w:spacing w:after="0"/>
        <w:ind w:left="1985"/>
        <w:jc w:val="center"/>
        <w:rPr>
          <w:rFonts w:ascii="Trebuchet MS" w:hAnsi="Trebuchet MS" w:cs="Trebuchet MS"/>
          <w:b/>
          <w:bCs/>
          <w:sz w:val="22"/>
          <w:szCs w:val="22"/>
          <w:lang w:val="ro-RO"/>
        </w:rPr>
      </w:pPr>
      <w:r w:rsidRPr="00D43588">
        <w:rPr>
          <w:rFonts w:ascii="Trebuchet MS" w:hAnsi="Trebuchet MS" w:cs="Trebuchet MS"/>
          <w:b/>
          <w:bCs/>
          <w:sz w:val="22"/>
          <w:szCs w:val="22"/>
          <w:lang w:val="ro-RO"/>
        </w:rPr>
        <w:t>aderarea la valorile fundamentale, principiile, obiectivele şi mecanismul de monitorizare a Strategiei Naţionale Anticorupţie 201</w:t>
      </w:r>
      <w:r w:rsidR="000C6851">
        <w:rPr>
          <w:rFonts w:ascii="Trebuchet MS" w:hAnsi="Trebuchet MS" w:cs="Trebuchet MS"/>
          <w:b/>
          <w:bCs/>
          <w:sz w:val="22"/>
          <w:szCs w:val="22"/>
          <w:lang w:val="ro-RO"/>
        </w:rPr>
        <w:t>6 - 2020</w:t>
      </w:r>
    </w:p>
    <w:p w:rsidR="00D43588" w:rsidRPr="00D43588" w:rsidRDefault="00D43588" w:rsidP="00D43588">
      <w:pPr>
        <w:pStyle w:val="Subsol"/>
        <w:spacing w:after="0"/>
        <w:ind w:left="1985"/>
        <w:rPr>
          <w:rFonts w:ascii="Trebuchet MS" w:hAnsi="Trebuchet MS" w:cs="Trebuchet MS"/>
          <w:b/>
          <w:bCs/>
          <w:sz w:val="22"/>
          <w:szCs w:val="22"/>
          <w:lang w:val="ro-RO"/>
        </w:rPr>
      </w:pPr>
    </w:p>
    <w:p w:rsidR="00D43588" w:rsidRPr="00D43588" w:rsidRDefault="00D43588" w:rsidP="00D43588">
      <w:pPr>
        <w:pStyle w:val="Subsol"/>
        <w:spacing w:after="0"/>
        <w:ind w:left="1985"/>
        <w:rPr>
          <w:rFonts w:ascii="Trebuchet MS" w:hAnsi="Trebuchet MS" w:cs="Trebuchet MS"/>
          <w:b/>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xml:space="preserve">Având în vedere adoptarea de către </w:t>
      </w:r>
      <w:r w:rsidR="00446331">
        <w:rPr>
          <w:rFonts w:ascii="Trebuchet MS" w:hAnsi="Trebuchet MS" w:cs="Trebuchet MS"/>
          <w:bCs/>
          <w:sz w:val="22"/>
          <w:szCs w:val="22"/>
          <w:lang w:val="ro-RO"/>
        </w:rPr>
        <w:t>Guvernul României a Strategiei Naţionale A</w:t>
      </w:r>
      <w:r w:rsidRPr="00D43588">
        <w:rPr>
          <w:rFonts w:ascii="Trebuchet MS" w:hAnsi="Trebuchet MS" w:cs="Trebuchet MS"/>
          <w:bCs/>
          <w:sz w:val="22"/>
          <w:szCs w:val="22"/>
          <w:lang w:val="ro-RO"/>
        </w:rPr>
        <w:t>nticorupţie pe perioada 201</w:t>
      </w:r>
      <w:r w:rsidR="000C6851">
        <w:rPr>
          <w:rFonts w:ascii="Trebuchet MS" w:hAnsi="Trebuchet MS" w:cs="Trebuchet MS"/>
          <w:bCs/>
          <w:sz w:val="22"/>
          <w:szCs w:val="22"/>
          <w:lang w:val="ro-RO"/>
        </w:rPr>
        <w:t>6</w:t>
      </w:r>
      <w:r w:rsidRPr="00D43588">
        <w:rPr>
          <w:rFonts w:ascii="Trebuchet MS" w:hAnsi="Trebuchet MS" w:cs="Trebuchet MS"/>
          <w:bCs/>
          <w:sz w:val="22"/>
          <w:szCs w:val="22"/>
          <w:lang w:val="ro-RO"/>
        </w:rPr>
        <w:t xml:space="preserve"> - 20</w:t>
      </w:r>
      <w:r w:rsidR="000C6851">
        <w:rPr>
          <w:rFonts w:ascii="Trebuchet MS" w:hAnsi="Trebuchet MS" w:cs="Trebuchet MS"/>
          <w:bCs/>
          <w:sz w:val="22"/>
          <w:szCs w:val="22"/>
          <w:lang w:val="ro-RO"/>
        </w:rPr>
        <w:t>20</w:t>
      </w:r>
      <w:r w:rsidRPr="00D43588">
        <w:rPr>
          <w:rFonts w:ascii="Trebuchet MS" w:hAnsi="Trebuchet MS" w:cs="Trebuchet MS"/>
          <w:bCs/>
          <w:sz w:val="22"/>
          <w:szCs w:val="22"/>
          <w:lang w:val="ro-RO"/>
        </w:rPr>
        <w:t xml:space="preserve">, </w:t>
      </w:r>
      <w:r w:rsidR="000C6851" w:rsidRPr="000C6851">
        <w:rPr>
          <w:rFonts w:ascii="Trebuchet MS" w:hAnsi="Trebuchet MS" w:cs="Trebuchet MS"/>
          <w:bCs/>
          <w:sz w:val="22"/>
          <w:szCs w:val="22"/>
          <w:lang w:val="ro-RO"/>
        </w:rPr>
        <w:t>a seturilor de indicatori, riscurilor asociate obiectivelor şi măsurilor din strategie și a surselor de verificare, a inventarului măsurilor de transparență instituțională și de prevenire a corupției, precum şi a standardelor de publicare a informaţiilor de interes public</w:t>
      </w:r>
      <w:r w:rsidRPr="00D43588">
        <w:rPr>
          <w:rFonts w:ascii="Trebuchet MS" w:hAnsi="Trebuchet MS" w:cs="Trebuchet MS"/>
          <w:bCs/>
          <w:sz w:val="22"/>
          <w:szCs w:val="22"/>
          <w:lang w:val="ro-RO"/>
        </w:rPr>
        <w:t>, aprobat</w:t>
      </w:r>
      <w:r w:rsidR="000C6851">
        <w:rPr>
          <w:rFonts w:ascii="Trebuchet MS" w:hAnsi="Trebuchet MS" w:cs="Trebuchet MS"/>
          <w:bCs/>
          <w:sz w:val="22"/>
          <w:szCs w:val="22"/>
          <w:lang w:val="ro-RO"/>
        </w:rPr>
        <w:t>e</w:t>
      </w:r>
      <w:r w:rsidRPr="00D43588">
        <w:rPr>
          <w:rFonts w:ascii="Trebuchet MS" w:hAnsi="Trebuchet MS" w:cs="Trebuchet MS"/>
          <w:bCs/>
          <w:sz w:val="22"/>
          <w:szCs w:val="22"/>
          <w:lang w:val="ro-RO"/>
        </w:rPr>
        <w:t xml:space="preserve"> prin Hotărârea Guvernului nr. </w:t>
      </w:r>
      <w:r w:rsidR="000C6851" w:rsidRPr="000C6851">
        <w:rPr>
          <w:rFonts w:ascii="Trebuchet MS" w:hAnsi="Trebuchet MS" w:cs="Trebuchet MS"/>
          <w:bCs/>
          <w:sz w:val="22"/>
          <w:szCs w:val="22"/>
          <w:lang w:val="ro-RO"/>
        </w:rPr>
        <w:t>583/2016</w:t>
      </w:r>
      <w:r w:rsidRPr="00D43588">
        <w:rPr>
          <w:rFonts w:ascii="Trebuchet MS" w:hAnsi="Trebuchet MS" w:cs="Trebuchet MS"/>
          <w:bCs/>
          <w:sz w:val="22"/>
          <w:szCs w:val="22"/>
          <w:lang w:val="ro-RO"/>
        </w:rPr>
        <w:t>,</w:t>
      </w:r>
    </w:p>
    <w:p w:rsidR="00D43588" w:rsidRPr="00D43588" w:rsidRDefault="00D43588" w:rsidP="00D43588">
      <w:pPr>
        <w:pStyle w:val="Subsol"/>
        <w:spacing w:after="0"/>
        <w:ind w:left="1985"/>
        <w:rPr>
          <w:rFonts w:ascii="Trebuchet MS" w:hAnsi="Trebuchet MS" w:cs="Trebuchet MS"/>
          <w:bCs/>
          <w:sz w:val="22"/>
          <w:szCs w:val="22"/>
          <w:lang w:val="ro-RO"/>
        </w:rPr>
      </w:pPr>
    </w:p>
    <w:p w:rsidR="00134DDF" w:rsidRDefault="00134DDF" w:rsidP="00134DDF">
      <w:pPr>
        <w:pStyle w:val="Subsol"/>
        <w:spacing w:after="0"/>
        <w:ind w:left="1985"/>
        <w:rPr>
          <w:rFonts w:ascii="Trebuchet MS" w:hAnsi="Trebuchet MS" w:cs="Trebuchet MS"/>
          <w:bCs/>
          <w:sz w:val="22"/>
          <w:szCs w:val="22"/>
          <w:lang w:val="ro-RO"/>
        </w:rPr>
      </w:pPr>
      <w:r>
        <w:rPr>
          <w:rFonts w:ascii="Trebuchet MS" w:hAnsi="Trebuchet MS" w:cs="Trebuchet MS"/>
          <w:b/>
          <w:bCs/>
          <w:sz w:val="22"/>
          <w:szCs w:val="22"/>
          <w:lang w:val="ro-RO"/>
        </w:rPr>
        <w:t>UAT</w:t>
      </w:r>
      <w:r w:rsidR="002825AA">
        <w:rPr>
          <w:rFonts w:ascii="Trebuchet MS" w:hAnsi="Trebuchet MS" w:cs="Trebuchet MS"/>
          <w:b/>
          <w:bCs/>
          <w:sz w:val="22"/>
          <w:szCs w:val="22"/>
          <w:lang w:val="ro-RO"/>
        </w:rPr>
        <w:t xml:space="preserve"> GRINŢIEŞ</w:t>
      </w:r>
      <w:r w:rsidR="00D43588" w:rsidRPr="00D43588">
        <w:rPr>
          <w:rFonts w:ascii="Trebuchet MS" w:hAnsi="Trebuchet MS" w:cs="Trebuchet MS"/>
          <w:bCs/>
          <w:sz w:val="22"/>
          <w:szCs w:val="22"/>
          <w:lang w:val="ro-RO"/>
        </w:rPr>
        <w:t xml:space="preserve">, </w:t>
      </w:r>
      <w:r>
        <w:rPr>
          <w:rFonts w:ascii="Trebuchet MS" w:hAnsi="Trebuchet MS" w:cs="Trebuchet MS"/>
          <w:bCs/>
          <w:sz w:val="22"/>
          <w:szCs w:val="22"/>
          <w:lang w:val="ro-RO"/>
        </w:rPr>
        <w:t>în calitate de autoritate cu rol de a asigura respectarea drepturilor și libertăților fundamentale ale cetățenilor, a prevederilor Constituției, precum și punerea în aplicare a legilor, a decretelor Președintelui României, a hotărârilor și ordonanțelor Guvernului, a hotărârilor consiliului local/ consiliului județean și de a dispune măsurile necesare pentru aplicarea ordinelor și instrucțiunilor cu caracter normativ la nivelul unității administrativ-teritoriale,</w:t>
      </w: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
          <w:bCs/>
          <w:sz w:val="22"/>
          <w:szCs w:val="22"/>
          <w:lang w:val="ro-RO"/>
        </w:rPr>
        <w:t xml:space="preserve">Asumând </w:t>
      </w:r>
      <w:r w:rsidRPr="00D43588">
        <w:rPr>
          <w:rFonts w:ascii="Trebuchet MS" w:hAnsi="Trebuchet MS" w:cs="Trebuchet MS"/>
          <w:bCs/>
          <w:sz w:val="22"/>
          <w:szCs w:val="22"/>
          <w:lang w:val="ro-RO"/>
        </w:rPr>
        <w:t>valorile fundamentale şi principiil</w:t>
      </w:r>
      <w:r w:rsidR="00446331">
        <w:rPr>
          <w:rFonts w:ascii="Trebuchet MS" w:hAnsi="Trebuchet MS" w:cs="Trebuchet MS"/>
          <w:bCs/>
          <w:sz w:val="22"/>
          <w:szCs w:val="22"/>
          <w:lang w:val="ro-RO"/>
        </w:rPr>
        <w:t>e promovate de către Strategia N</w:t>
      </w:r>
      <w:r w:rsidRPr="00D43588">
        <w:rPr>
          <w:rFonts w:ascii="Trebuchet MS" w:hAnsi="Trebuchet MS" w:cs="Trebuchet MS"/>
          <w:bCs/>
          <w:sz w:val="22"/>
          <w:szCs w:val="22"/>
          <w:lang w:val="ro-RO"/>
        </w:rPr>
        <w:t xml:space="preserve">aţională </w:t>
      </w:r>
      <w:r w:rsidR="00446331">
        <w:rPr>
          <w:rFonts w:ascii="Trebuchet MS" w:hAnsi="Trebuchet MS" w:cs="Trebuchet MS"/>
          <w:bCs/>
          <w:sz w:val="22"/>
          <w:szCs w:val="22"/>
          <w:lang w:val="ro-RO"/>
        </w:rPr>
        <w:t>A</w:t>
      </w:r>
      <w:r w:rsidR="000C6851">
        <w:rPr>
          <w:rFonts w:ascii="Trebuchet MS" w:hAnsi="Trebuchet MS" w:cs="Trebuchet MS"/>
          <w:bCs/>
          <w:sz w:val="22"/>
          <w:szCs w:val="22"/>
          <w:lang w:val="ro-RO"/>
        </w:rPr>
        <w:t>nticorupţie pe perioada 2016</w:t>
      </w:r>
      <w:r w:rsidRPr="00D43588">
        <w:rPr>
          <w:rFonts w:ascii="Trebuchet MS" w:hAnsi="Trebuchet MS" w:cs="Trebuchet MS"/>
          <w:bCs/>
          <w:sz w:val="22"/>
          <w:szCs w:val="22"/>
          <w:lang w:val="ro-RO"/>
        </w:rPr>
        <w:t>-20</w:t>
      </w:r>
      <w:r w:rsidR="000C6851">
        <w:rPr>
          <w:rFonts w:ascii="Trebuchet MS" w:hAnsi="Trebuchet MS" w:cs="Trebuchet MS"/>
          <w:bCs/>
          <w:sz w:val="22"/>
          <w:szCs w:val="22"/>
          <w:lang w:val="ro-RO"/>
        </w:rPr>
        <w:t>20</w:t>
      </w:r>
      <w:r w:rsidRPr="00D43588">
        <w:rPr>
          <w:rFonts w:ascii="Trebuchet MS" w:hAnsi="Trebuchet MS" w:cs="Trebuchet MS"/>
          <w:bCs/>
          <w:sz w:val="22"/>
          <w:szCs w:val="22"/>
          <w:lang w:val="ro-RO"/>
        </w:rPr>
        <w:t>,</w:t>
      </w: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
          <w:bCs/>
          <w:sz w:val="22"/>
          <w:szCs w:val="22"/>
          <w:lang w:val="ro-RO"/>
        </w:rPr>
        <w:t xml:space="preserve">Recunoscând </w:t>
      </w:r>
      <w:r w:rsidRPr="00D43588">
        <w:rPr>
          <w:rFonts w:ascii="Trebuchet MS" w:hAnsi="Trebuchet MS" w:cs="Trebuchet MS"/>
          <w:bCs/>
          <w:sz w:val="22"/>
          <w:szCs w:val="22"/>
          <w:lang w:val="ro-RO"/>
        </w:rPr>
        <w:t>impo</w:t>
      </w:r>
      <w:r w:rsidR="00446331">
        <w:rPr>
          <w:rFonts w:ascii="Trebuchet MS" w:hAnsi="Trebuchet MS" w:cs="Trebuchet MS"/>
          <w:bCs/>
          <w:sz w:val="22"/>
          <w:szCs w:val="22"/>
          <w:lang w:val="ro-RO"/>
        </w:rPr>
        <w:t>rtanţa obiectivelor Strategiei N</w:t>
      </w:r>
      <w:r w:rsidRPr="00D43588">
        <w:rPr>
          <w:rFonts w:ascii="Trebuchet MS" w:hAnsi="Trebuchet MS" w:cs="Trebuchet MS"/>
          <w:bCs/>
          <w:sz w:val="22"/>
          <w:szCs w:val="22"/>
          <w:lang w:val="ro-RO"/>
        </w:rPr>
        <w:t>aţionale Anticorupţie pe</w:t>
      </w:r>
      <w:r w:rsidR="00873FE6">
        <w:rPr>
          <w:rFonts w:ascii="Trebuchet MS" w:hAnsi="Trebuchet MS" w:cs="Trebuchet MS"/>
          <w:bCs/>
          <w:sz w:val="22"/>
          <w:szCs w:val="22"/>
          <w:lang w:val="ro-RO"/>
        </w:rPr>
        <w:t>ntru</w:t>
      </w:r>
      <w:r w:rsidRPr="00D43588">
        <w:rPr>
          <w:rFonts w:ascii="Trebuchet MS" w:hAnsi="Trebuchet MS" w:cs="Trebuchet MS"/>
          <w:bCs/>
          <w:sz w:val="22"/>
          <w:szCs w:val="22"/>
          <w:lang w:val="ro-RO"/>
        </w:rPr>
        <w:t xml:space="preserve"> perioada 201</w:t>
      </w:r>
      <w:r w:rsidR="000C6851">
        <w:rPr>
          <w:rFonts w:ascii="Trebuchet MS" w:hAnsi="Trebuchet MS" w:cs="Trebuchet MS"/>
          <w:bCs/>
          <w:sz w:val="22"/>
          <w:szCs w:val="22"/>
          <w:lang w:val="ro-RO"/>
        </w:rPr>
        <w:t>6</w:t>
      </w:r>
      <w:r w:rsidRPr="00D43588">
        <w:rPr>
          <w:rFonts w:ascii="Trebuchet MS" w:hAnsi="Trebuchet MS" w:cs="Trebuchet MS"/>
          <w:bCs/>
          <w:sz w:val="22"/>
          <w:szCs w:val="22"/>
          <w:lang w:val="ro-RO"/>
        </w:rPr>
        <w:t>-20</w:t>
      </w:r>
      <w:r w:rsidR="000C6851">
        <w:rPr>
          <w:rFonts w:ascii="Trebuchet MS" w:hAnsi="Trebuchet MS" w:cs="Trebuchet MS"/>
          <w:bCs/>
          <w:sz w:val="22"/>
          <w:szCs w:val="22"/>
          <w:lang w:val="ro-RO"/>
        </w:rPr>
        <w:t>20,</w:t>
      </w:r>
      <w:r w:rsidRPr="00D43588">
        <w:rPr>
          <w:rFonts w:ascii="Trebuchet MS" w:hAnsi="Trebuchet MS" w:cs="Trebuchet MS"/>
          <w:bCs/>
          <w:sz w:val="22"/>
          <w:szCs w:val="22"/>
          <w:lang w:val="ro-RO"/>
        </w:rPr>
        <w:t xml:space="preserve"> precum şi a mecanismului de monitorizare a acesteia,</w:t>
      </w: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
          <w:bCs/>
          <w:sz w:val="22"/>
          <w:szCs w:val="22"/>
          <w:lang w:val="ro-RO"/>
        </w:rPr>
        <w:t>Sprijinind</w:t>
      </w:r>
      <w:r w:rsidRPr="00D43588">
        <w:rPr>
          <w:rFonts w:ascii="Trebuchet MS" w:hAnsi="Trebuchet MS" w:cs="Trebuchet MS"/>
          <w:bCs/>
          <w:sz w:val="22"/>
          <w:szCs w:val="22"/>
          <w:lang w:val="ro-RO"/>
        </w:rPr>
        <w:t xml:space="preserve"> principiile şi obiectivele Strategiei Naţionale Anticorupţie şi asumându-şi îndeplinirea măsurilor specifice ce ţin de competenţa exclusivă a </w:t>
      </w:r>
      <w:r w:rsidR="00134DDF">
        <w:rPr>
          <w:rFonts w:ascii="Trebuchet MS" w:hAnsi="Trebuchet MS" w:cs="Trebuchet MS"/>
          <w:bCs/>
          <w:sz w:val="22"/>
          <w:szCs w:val="22"/>
          <w:lang w:val="ro-RO"/>
        </w:rPr>
        <w:t>unității administrativ-teritoriale</w:t>
      </w:r>
      <w:r w:rsidRPr="00D43588">
        <w:rPr>
          <w:rFonts w:ascii="Trebuchet MS" w:hAnsi="Trebuchet MS" w:cs="Trebuchet MS"/>
          <w:bCs/>
          <w:sz w:val="22"/>
          <w:szCs w:val="22"/>
          <w:lang w:val="ro-RO"/>
        </w:rPr>
        <w:t>,</w:t>
      </w: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jc w:val="center"/>
        <w:rPr>
          <w:rFonts w:ascii="Trebuchet MS" w:hAnsi="Trebuchet MS" w:cs="Trebuchet MS"/>
          <w:bCs/>
          <w:sz w:val="22"/>
          <w:szCs w:val="22"/>
          <w:lang w:val="ro-RO"/>
        </w:rPr>
      </w:pPr>
      <w:r w:rsidRPr="000C6851">
        <w:rPr>
          <w:rFonts w:ascii="Trebuchet MS" w:hAnsi="Trebuchet MS" w:cs="Trebuchet MS"/>
          <w:b/>
          <w:bCs/>
          <w:sz w:val="22"/>
          <w:szCs w:val="22"/>
          <w:lang w:val="ro-RO"/>
        </w:rPr>
        <w:t>ADOPTĂ PREZENTA DECLARAŢIE</w:t>
      </w:r>
      <w:r w:rsidRPr="00D43588">
        <w:rPr>
          <w:rFonts w:ascii="Trebuchet MS" w:hAnsi="Trebuchet MS" w:cs="Trebuchet MS"/>
          <w:bCs/>
          <w:sz w:val="22"/>
          <w:szCs w:val="22"/>
          <w:lang w:val="ro-RO"/>
        </w:rPr>
        <w:t>, prin care:</w:t>
      </w:r>
    </w:p>
    <w:p w:rsidR="00D43588" w:rsidRPr="00D43588" w:rsidRDefault="00D43588" w:rsidP="00D43588">
      <w:pPr>
        <w:pStyle w:val="Subsol"/>
        <w:spacing w:after="0"/>
        <w:ind w:left="1985"/>
        <w:rPr>
          <w:rFonts w:ascii="Trebuchet MS" w:hAnsi="Trebuchet MS" w:cs="Trebuchet MS"/>
          <w:bCs/>
          <w:sz w:val="22"/>
          <w:szCs w:val="22"/>
          <w:lang w:val="ro-RO"/>
        </w:rPr>
      </w:pP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xml:space="preserve">• Condamnă corupţia în toate formele în care se manifestă; </w:t>
      </w: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Aderă la valorile fundamentale, principiile, obiectivele şi mecanismul de monitorizare a Strategiei Naţionale Anticorupţie pe</w:t>
      </w:r>
      <w:r w:rsidR="00873FE6">
        <w:rPr>
          <w:rFonts w:ascii="Trebuchet MS" w:hAnsi="Trebuchet MS" w:cs="Trebuchet MS"/>
          <w:bCs/>
          <w:sz w:val="22"/>
          <w:szCs w:val="22"/>
          <w:lang w:val="ro-RO"/>
        </w:rPr>
        <w:t>ntru</w:t>
      </w:r>
      <w:r w:rsidRPr="00D43588">
        <w:rPr>
          <w:rFonts w:ascii="Trebuchet MS" w:hAnsi="Trebuchet MS" w:cs="Trebuchet MS"/>
          <w:bCs/>
          <w:sz w:val="22"/>
          <w:szCs w:val="22"/>
          <w:lang w:val="ro-RO"/>
        </w:rPr>
        <w:t xml:space="preserve"> perioada 201</w:t>
      </w:r>
      <w:r w:rsidR="000C6851">
        <w:rPr>
          <w:rFonts w:ascii="Trebuchet MS" w:hAnsi="Trebuchet MS" w:cs="Trebuchet MS"/>
          <w:bCs/>
          <w:sz w:val="22"/>
          <w:szCs w:val="22"/>
          <w:lang w:val="ro-RO"/>
        </w:rPr>
        <w:t>6</w:t>
      </w:r>
      <w:r w:rsidRPr="00D43588">
        <w:rPr>
          <w:rFonts w:ascii="Trebuchet MS" w:hAnsi="Trebuchet MS" w:cs="Trebuchet MS"/>
          <w:bCs/>
          <w:sz w:val="22"/>
          <w:szCs w:val="22"/>
          <w:lang w:val="ro-RO"/>
        </w:rPr>
        <w:t xml:space="preserve"> – </w:t>
      </w:r>
      <w:r w:rsidR="000C6851">
        <w:rPr>
          <w:rFonts w:ascii="Trebuchet MS" w:hAnsi="Trebuchet MS" w:cs="Trebuchet MS"/>
          <w:bCs/>
          <w:sz w:val="22"/>
          <w:szCs w:val="22"/>
          <w:lang w:val="ro-RO"/>
        </w:rPr>
        <w:t>2020</w:t>
      </w:r>
      <w:r w:rsidRPr="00D43588">
        <w:rPr>
          <w:rFonts w:ascii="Trebuchet MS" w:hAnsi="Trebuchet MS" w:cs="Trebuchet MS"/>
          <w:bCs/>
          <w:sz w:val="22"/>
          <w:szCs w:val="22"/>
          <w:lang w:val="ro-RO"/>
        </w:rPr>
        <w:t xml:space="preserve">; </w:t>
      </w:r>
    </w:p>
    <w:p w:rsidR="00D43588" w:rsidRPr="00D43588" w:rsidRDefault="00446331" w:rsidP="00D43588">
      <w:pPr>
        <w:pStyle w:val="Subsol"/>
        <w:spacing w:after="0"/>
        <w:ind w:left="1985"/>
        <w:rPr>
          <w:rFonts w:ascii="Trebuchet MS" w:hAnsi="Trebuchet MS" w:cs="Trebuchet MS"/>
          <w:bCs/>
          <w:sz w:val="22"/>
          <w:szCs w:val="22"/>
          <w:lang w:val="ro-RO"/>
        </w:rPr>
      </w:pPr>
      <w:r>
        <w:rPr>
          <w:rFonts w:ascii="Trebuchet MS" w:hAnsi="Trebuchet MS" w:cs="Trebuchet MS"/>
          <w:bCs/>
          <w:sz w:val="22"/>
          <w:szCs w:val="22"/>
          <w:lang w:val="ro-RO"/>
        </w:rPr>
        <w:t xml:space="preserve">• </w:t>
      </w:r>
      <w:r>
        <w:rPr>
          <w:rFonts w:ascii="Trebuchet MS" w:hAnsi="Trebuchet MS" w:cs="Trebuchet MS"/>
          <w:bCs/>
          <w:szCs w:val="22"/>
          <w:lang w:val="ro-RO"/>
        </w:rPr>
        <w:t>Î</w:t>
      </w:r>
      <w:r w:rsidR="00D43588" w:rsidRPr="00D43588">
        <w:rPr>
          <w:rFonts w:ascii="Trebuchet MS" w:hAnsi="Trebuchet MS" w:cs="Trebuchet MS"/>
          <w:bCs/>
          <w:sz w:val="22"/>
          <w:szCs w:val="22"/>
          <w:lang w:val="ro-RO"/>
        </w:rPr>
        <w:t xml:space="preserve">şi exprimă, în mod ferm, angajamentul de continuare a eforturilor anticorupţie prin toate mijloacele legale şi administrative corespunzătoare; </w:t>
      </w: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xml:space="preserve">• </w:t>
      </w:r>
      <w:r w:rsidR="00446331">
        <w:rPr>
          <w:rFonts w:ascii="Trebuchet MS" w:hAnsi="Trebuchet MS" w:cs="Trebuchet MS"/>
          <w:bCs/>
          <w:sz w:val="22"/>
          <w:szCs w:val="22"/>
          <w:lang w:val="ro-RO"/>
        </w:rPr>
        <w:t>Î</w:t>
      </w:r>
      <w:r w:rsidRPr="00D43588">
        <w:rPr>
          <w:rFonts w:ascii="Trebuchet MS" w:hAnsi="Trebuchet MS" w:cs="Trebuchet MS"/>
          <w:bCs/>
          <w:sz w:val="22"/>
          <w:szCs w:val="22"/>
          <w:lang w:val="ro-RO"/>
        </w:rPr>
        <w:t xml:space="preserve">mpreună cu reprezentanţii instituţiei adoptă toate măsurile necesare pentru evitarea situaţiilor de conflict de interese şi incompatibilităţi, precum şi pentru considerarea interesului public mai presus de orice alt interes, în acord cu respectarea principiului transparenţei procesului decizional şi accesului neîngrădit la informaţiile de interes public; </w:t>
      </w:r>
    </w:p>
    <w:p w:rsidR="00D43588" w:rsidRPr="00D43588" w:rsidRDefault="00446331" w:rsidP="00D43588">
      <w:pPr>
        <w:pStyle w:val="Subsol"/>
        <w:spacing w:after="0"/>
        <w:ind w:left="1985"/>
        <w:rPr>
          <w:rFonts w:ascii="Trebuchet MS" w:hAnsi="Trebuchet MS" w:cs="Trebuchet MS"/>
          <w:bCs/>
          <w:sz w:val="22"/>
          <w:szCs w:val="22"/>
          <w:lang w:val="ro-RO"/>
        </w:rPr>
      </w:pPr>
      <w:r>
        <w:rPr>
          <w:rFonts w:ascii="Trebuchet MS" w:hAnsi="Trebuchet MS" w:cs="Trebuchet MS"/>
          <w:bCs/>
          <w:sz w:val="22"/>
          <w:szCs w:val="22"/>
          <w:lang w:val="ro-RO"/>
        </w:rPr>
        <w:lastRenderedPageBreak/>
        <w:t>• Î</w:t>
      </w:r>
      <w:r w:rsidR="00D43588" w:rsidRPr="00D43588">
        <w:rPr>
          <w:rFonts w:ascii="Trebuchet MS" w:hAnsi="Trebuchet MS" w:cs="Trebuchet MS"/>
          <w:bCs/>
          <w:sz w:val="22"/>
          <w:szCs w:val="22"/>
          <w:lang w:val="ro-RO"/>
        </w:rPr>
        <w:t>şi asumă îndeplinirea măsurilor specifice ce ţin de competenţa exclusivă a instituţiei pe care o reprezintă;</w:t>
      </w:r>
    </w:p>
    <w:p w:rsidR="00D43588" w:rsidRPr="00D43588" w:rsidRDefault="00D43588" w:rsidP="00DA7E1C">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Susţine şi promovează implementarea cadrului legislativ anticorupţie ce vizează, în principal, prevenirea corupţiei în instituţiile publice, creşterea</w:t>
      </w:r>
      <w:r w:rsidR="00446331">
        <w:rPr>
          <w:rFonts w:ascii="Trebuchet MS" w:hAnsi="Trebuchet MS" w:cs="Trebuchet MS"/>
          <w:bCs/>
          <w:sz w:val="22"/>
          <w:szCs w:val="22"/>
          <w:lang w:val="ro-RO"/>
        </w:rPr>
        <w:t xml:space="preserve"> gradului de educaţie anticorup</w:t>
      </w:r>
      <w:r w:rsidRPr="00D43588">
        <w:rPr>
          <w:rFonts w:ascii="Trebuchet MS" w:hAnsi="Trebuchet MS" w:cs="Trebuchet MS"/>
          <w:bCs/>
          <w:sz w:val="22"/>
          <w:szCs w:val="22"/>
          <w:lang w:val="ro-RO"/>
        </w:rPr>
        <w:t xml:space="preserve">ţie, combaterea corupţiei prin măsuri administrative, aprobarea planurilor </w:t>
      </w:r>
      <w:r w:rsidR="00DA7E1C">
        <w:rPr>
          <w:rFonts w:ascii="Trebuchet MS" w:hAnsi="Trebuchet MS" w:cs="Trebuchet MS"/>
          <w:bCs/>
          <w:sz w:val="22"/>
          <w:szCs w:val="22"/>
          <w:lang w:val="ro-RO"/>
        </w:rPr>
        <w:t>de integritate</w:t>
      </w:r>
      <w:r w:rsidRPr="00D43588">
        <w:rPr>
          <w:rFonts w:ascii="Trebuchet MS" w:hAnsi="Trebuchet MS" w:cs="Trebuchet MS"/>
          <w:bCs/>
          <w:sz w:val="22"/>
          <w:szCs w:val="22"/>
          <w:lang w:val="ro-RO"/>
        </w:rPr>
        <w:t xml:space="preserve"> şi dezvoltarea sistemului naţional de monitorizare a SNA;</w:t>
      </w:r>
    </w:p>
    <w:p w:rsidR="00D43588" w:rsidRPr="00D43588" w:rsidRDefault="009330F1" w:rsidP="00D43588">
      <w:pPr>
        <w:pStyle w:val="Subsol"/>
        <w:spacing w:after="0"/>
        <w:ind w:left="1985"/>
        <w:rPr>
          <w:rFonts w:ascii="Trebuchet MS" w:hAnsi="Trebuchet MS" w:cs="Trebuchet MS"/>
          <w:bCs/>
          <w:sz w:val="22"/>
          <w:szCs w:val="22"/>
          <w:lang w:val="ro-RO"/>
        </w:rPr>
      </w:pPr>
      <w:r>
        <w:rPr>
          <w:rFonts w:ascii="Trebuchet MS" w:hAnsi="Trebuchet MS" w:cs="Trebuchet MS"/>
          <w:bCs/>
          <w:sz w:val="22"/>
          <w:szCs w:val="22"/>
          <w:lang w:val="ro-RO"/>
        </w:rPr>
        <w:t xml:space="preserve">• Autoevaluează anual </w:t>
      </w:r>
      <w:r w:rsidR="00D43588" w:rsidRPr="00D43588">
        <w:rPr>
          <w:rFonts w:ascii="Trebuchet MS" w:hAnsi="Trebuchet MS" w:cs="Trebuchet MS"/>
          <w:bCs/>
          <w:sz w:val="22"/>
          <w:szCs w:val="22"/>
          <w:lang w:val="ro-RO"/>
        </w:rPr>
        <w:t xml:space="preserve">şi informează </w:t>
      </w:r>
      <w:r w:rsidR="00134DDF">
        <w:rPr>
          <w:rFonts w:ascii="Trebuchet MS" w:hAnsi="Trebuchet MS" w:cs="Trebuchet MS"/>
          <w:bCs/>
          <w:sz w:val="22"/>
          <w:szCs w:val="22"/>
          <w:lang w:val="ro-RO"/>
        </w:rPr>
        <w:t>Ministerul Dezvoltării Regionale și Administrației Publice</w:t>
      </w:r>
      <w:r w:rsidR="00134DDF" w:rsidRPr="00D43588">
        <w:rPr>
          <w:rFonts w:ascii="Trebuchet MS" w:hAnsi="Trebuchet MS" w:cs="Trebuchet MS"/>
          <w:bCs/>
          <w:sz w:val="22"/>
          <w:szCs w:val="22"/>
          <w:lang w:val="ro-RO"/>
        </w:rPr>
        <w:t xml:space="preserve"> </w:t>
      </w:r>
      <w:r w:rsidR="00D43588" w:rsidRPr="00D43588">
        <w:rPr>
          <w:rFonts w:ascii="Trebuchet MS" w:hAnsi="Trebuchet MS" w:cs="Trebuchet MS"/>
          <w:bCs/>
          <w:sz w:val="22"/>
          <w:szCs w:val="22"/>
          <w:lang w:val="ro-RO"/>
        </w:rPr>
        <w:t xml:space="preserve">asupra gradului de implementare a planului </w:t>
      </w:r>
      <w:r w:rsidR="00DA7E1C">
        <w:rPr>
          <w:rFonts w:ascii="Trebuchet MS" w:hAnsi="Trebuchet MS" w:cs="Trebuchet MS"/>
          <w:bCs/>
          <w:sz w:val="22"/>
          <w:szCs w:val="22"/>
          <w:lang w:val="ro-RO"/>
        </w:rPr>
        <w:t>de integritate</w:t>
      </w:r>
      <w:r w:rsidR="00D43588" w:rsidRPr="00D43588">
        <w:rPr>
          <w:rFonts w:ascii="Trebuchet MS" w:hAnsi="Trebuchet MS" w:cs="Trebuchet MS"/>
          <w:bCs/>
          <w:sz w:val="22"/>
          <w:szCs w:val="22"/>
          <w:lang w:val="ro-RO"/>
        </w:rPr>
        <w:t xml:space="preserve"> pe instituţie;</w:t>
      </w:r>
    </w:p>
    <w:p w:rsidR="00D43588" w:rsidRPr="00D43588" w:rsidRDefault="00D43588" w:rsidP="00D43588">
      <w:pPr>
        <w:pStyle w:val="Subsol"/>
        <w:spacing w:after="0"/>
        <w:ind w:left="1985"/>
        <w:rPr>
          <w:rFonts w:ascii="Trebuchet MS" w:hAnsi="Trebuchet MS" w:cs="Trebuchet MS"/>
          <w:bCs/>
          <w:sz w:val="22"/>
          <w:szCs w:val="22"/>
          <w:lang w:val="ro-RO"/>
        </w:rPr>
      </w:pPr>
      <w:r w:rsidRPr="00D43588">
        <w:rPr>
          <w:rFonts w:ascii="Trebuchet MS" w:hAnsi="Trebuchet MS" w:cs="Trebuchet MS"/>
          <w:bCs/>
          <w:sz w:val="22"/>
          <w:szCs w:val="22"/>
          <w:lang w:val="ro-RO"/>
        </w:rPr>
        <w:t xml:space="preserve">• Autoevaluează </w:t>
      </w:r>
      <w:r w:rsidR="009330F1">
        <w:rPr>
          <w:rFonts w:ascii="Trebuchet MS" w:hAnsi="Trebuchet MS" w:cs="Trebuchet MS"/>
          <w:bCs/>
          <w:sz w:val="22"/>
          <w:szCs w:val="22"/>
          <w:lang w:val="ro-RO"/>
        </w:rPr>
        <w:t>anual</w:t>
      </w:r>
      <w:r w:rsidRPr="00D43588">
        <w:rPr>
          <w:rFonts w:ascii="Trebuchet MS" w:hAnsi="Trebuchet MS" w:cs="Trebuchet MS"/>
          <w:bCs/>
          <w:sz w:val="22"/>
          <w:szCs w:val="22"/>
          <w:lang w:val="ro-RO"/>
        </w:rPr>
        <w:t xml:space="preserve"> şi informează </w:t>
      </w:r>
      <w:r w:rsidR="00134DDF">
        <w:rPr>
          <w:rFonts w:ascii="Trebuchet MS" w:hAnsi="Trebuchet MS" w:cs="Trebuchet MS"/>
          <w:bCs/>
          <w:sz w:val="22"/>
          <w:szCs w:val="22"/>
          <w:lang w:val="ro-RO"/>
        </w:rPr>
        <w:t>Ministerul Dezvoltării Regionale și Administrației Publice</w:t>
      </w:r>
      <w:r w:rsidRPr="00D43588">
        <w:rPr>
          <w:rFonts w:ascii="Trebuchet MS" w:hAnsi="Trebuchet MS" w:cs="Trebuchet MS"/>
          <w:bCs/>
          <w:sz w:val="22"/>
          <w:szCs w:val="22"/>
          <w:lang w:val="ro-RO"/>
        </w:rPr>
        <w:t xml:space="preserve"> asupra gradului de implementare a măsurilor preventive obligatorii (enumerate în Anexa </w:t>
      </w:r>
      <w:r w:rsidR="00B61B9E">
        <w:rPr>
          <w:rFonts w:ascii="Trebuchet MS" w:hAnsi="Trebuchet MS" w:cs="Trebuchet MS"/>
          <w:bCs/>
          <w:sz w:val="22"/>
          <w:szCs w:val="22"/>
          <w:lang w:val="ro-RO"/>
        </w:rPr>
        <w:t>nr. 3</w:t>
      </w:r>
      <w:r w:rsidRPr="00D43588">
        <w:rPr>
          <w:rFonts w:ascii="Trebuchet MS" w:hAnsi="Trebuchet MS" w:cs="Trebuchet MS"/>
          <w:bCs/>
          <w:sz w:val="22"/>
          <w:szCs w:val="22"/>
          <w:lang w:val="ro-RO"/>
        </w:rPr>
        <w:t xml:space="preserve"> la H.G. nr. </w:t>
      </w:r>
      <w:r w:rsidR="00FE5039" w:rsidRPr="000C6851">
        <w:rPr>
          <w:rFonts w:ascii="Trebuchet MS" w:hAnsi="Trebuchet MS" w:cs="Trebuchet MS"/>
          <w:bCs/>
          <w:sz w:val="22"/>
          <w:szCs w:val="22"/>
          <w:lang w:val="ro-RO"/>
        </w:rPr>
        <w:t>583/2016</w:t>
      </w:r>
      <w:r w:rsidR="00B61B9E">
        <w:rPr>
          <w:rFonts w:ascii="Trebuchet MS" w:hAnsi="Trebuchet MS" w:cs="Trebuchet MS"/>
          <w:bCs/>
          <w:sz w:val="22"/>
          <w:szCs w:val="22"/>
          <w:lang w:val="ro-RO"/>
        </w:rPr>
        <w:t xml:space="preserve"> privind aprobarea SNA 2016</w:t>
      </w:r>
      <w:r w:rsidRPr="00D43588">
        <w:rPr>
          <w:rFonts w:ascii="Trebuchet MS" w:hAnsi="Trebuchet MS" w:cs="Trebuchet MS"/>
          <w:bCs/>
          <w:sz w:val="22"/>
          <w:szCs w:val="22"/>
          <w:lang w:val="ro-RO"/>
        </w:rPr>
        <w:t xml:space="preserve"> – 20</w:t>
      </w:r>
      <w:r w:rsidR="00B61B9E">
        <w:rPr>
          <w:rFonts w:ascii="Trebuchet MS" w:hAnsi="Trebuchet MS" w:cs="Trebuchet MS"/>
          <w:bCs/>
          <w:sz w:val="22"/>
          <w:szCs w:val="22"/>
          <w:lang w:val="ro-RO"/>
        </w:rPr>
        <w:t>20</w:t>
      </w:r>
      <w:r w:rsidRPr="00D43588">
        <w:rPr>
          <w:rFonts w:ascii="Trebuchet MS" w:hAnsi="Trebuchet MS" w:cs="Trebuchet MS"/>
          <w:bCs/>
          <w:sz w:val="22"/>
          <w:szCs w:val="22"/>
          <w:lang w:val="ro-RO"/>
        </w:rPr>
        <w:t>).</w:t>
      </w:r>
    </w:p>
    <w:p w:rsidR="00DA7E1C" w:rsidRDefault="00DA7E1C" w:rsidP="00D43588">
      <w:pPr>
        <w:jc w:val="center"/>
        <w:rPr>
          <w:bCs/>
          <w:lang w:val="ro-RO"/>
        </w:rPr>
      </w:pPr>
    </w:p>
    <w:p w:rsidR="00D43588" w:rsidRDefault="00D43588" w:rsidP="00D43588">
      <w:pPr>
        <w:jc w:val="center"/>
        <w:rPr>
          <w:bCs/>
          <w:lang w:val="ro-RO"/>
        </w:rPr>
      </w:pPr>
      <w:r w:rsidRPr="00D43588">
        <w:rPr>
          <w:bCs/>
          <w:lang w:val="ro-RO"/>
        </w:rPr>
        <w:t>Această declaraţie a fost adoptată de către</w:t>
      </w:r>
    </w:p>
    <w:p w:rsidR="00DA7E1C" w:rsidRPr="00D43588" w:rsidRDefault="00DA7E1C" w:rsidP="00D43588">
      <w:pPr>
        <w:jc w:val="center"/>
        <w:rPr>
          <w:bCs/>
          <w:lang w:val="ro-RO"/>
        </w:rPr>
      </w:pPr>
    </w:p>
    <w:p w:rsidR="00134DDF" w:rsidRDefault="002825AA" w:rsidP="004D50C9">
      <w:pPr>
        <w:spacing w:line="240" w:lineRule="auto"/>
        <w:ind w:left="1418"/>
        <w:jc w:val="center"/>
        <w:rPr>
          <w:b/>
          <w:bCs/>
          <w:lang w:val="ro-RO"/>
        </w:rPr>
      </w:pPr>
      <w:r>
        <w:rPr>
          <w:b/>
          <w:bCs/>
          <w:lang w:val="ro-RO"/>
        </w:rPr>
        <w:t>ALEXANDROAIA VASILE - primar</w:t>
      </w:r>
    </w:p>
    <w:p w:rsidR="00134DDF" w:rsidRDefault="00134DDF" w:rsidP="00134DDF">
      <w:pPr>
        <w:spacing w:line="240" w:lineRule="auto"/>
        <w:ind w:left="1418"/>
        <w:rPr>
          <w:b/>
          <w:bCs/>
          <w:lang w:val="ro-RO"/>
        </w:rPr>
      </w:pPr>
    </w:p>
    <w:p w:rsidR="00687998" w:rsidRDefault="00134DDF" w:rsidP="00134DDF">
      <w:pPr>
        <w:spacing w:line="240" w:lineRule="auto"/>
        <w:ind w:left="1418"/>
        <w:rPr>
          <w:b/>
          <w:bCs/>
          <w:lang w:val="ro-RO"/>
        </w:rPr>
      </w:pPr>
      <w:r>
        <w:rPr>
          <w:b/>
          <w:bCs/>
          <w:lang w:val="ro-RO"/>
        </w:rPr>
        <w:t xml:space="preserve">Data </w:t>
      </w:r>
    </w:p>
    <w:p w:rsidR="002825AA" w:rsidRDefault="002825AA" w:rsidP="00134DDF">
      <w:pPr>
        <w:spacing w:line="240" w:lineRule="auto"/>
        <w:ind w:left="1418"/>
        <w:rPr>
          <w:b/>
          <w:bCs/>
          <w:lang w:val="ro-RO"/>
        </w:rPr>
      </w:pPr>
      <w:r>
        <w:rPr>
          <w:b/>
          <w:bCs/>
          <w:lang w:val="ro-RO"/>
        </w:rPr>
        <w:t>15.12.2016</w:t>
      </w:r>
    </w:p>
    <w:p w:rsidR="00D43588" w:rsidRDefault="00D43588" w:rsidP="004D50C9">
      <w:pPr>
        <w:spacing w:line="240" w:lineRule="auto"/>
        <w:ind w:left="1418"/>
        <w:jc w:val="center"/>
        <w:rPr>
          <w:b/>
          <w:bCs/>
          <w:lang w:val="ro-RO"/>
        </w:rPr>
      </w:pPr>
    </w:p>
    <w:sectPr w:rsidR="00D43588" w:rsidSect="00134DDF">
      <w:headerReference w:type="default" r:id="rId6"/>
      <w:headerReference w:type="first" r:id="rId7"/>
      <w:pgSz w:w="11900" w:h="16840"/>
      <w:pgMar w:top="645" w:right="985" w:bottom="1135" w:left="426" w:header="426" w:footer="50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816" w:rsidRDefault="001A0816" w:rsidP="00CD5B3B">
      <w:pPr>
        <w:rPr>
          <w:rFonts w:cs="Times New Roman"/>
        </w:rPr>
      </w:pPr>
      <w:r>
        <w:rPr>
          <w:rFonts w:cs="Times New Roman"/>
        </w:rPr>
        <w:separator/>
      </w:r>
    </w:p>
  </w:endnote>
  <w:endnote w:type="continuationSeparator" w:id="0">
    <w:p w:rsidR="001A0816" w:rsidRDefault="001A0816" w:rsidP="00CD5B3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816" w:rsidRDefault="001A0816" w:rsidP="00CD5B3B">
      <w:pPr>
        <w:rPr>
          <w:rFonts w:cs="Times New Roman"/>
        </w:rPr>
      </w:pPr>
      <w:r>
        <w:rPr>
          <w:rFonts w:cs="Times New Roman"/>
        </w:rPr>
        <w:separator/>
      </w:r>
    </w:p>
  </w:footnote>
  <w:footnote w:type="continuationSeparator" w:id="0">
    <w:p w:rsidR="001A0816" w:rsidRDefault="001A0816" w:rsidP="00CD5B3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2" w:type="dxa"/>
      <w:tblCellMar>
        <w:left w:w="0" w:type="dxa"/>
        <w:right w:w="0" w:type="dxa"/>
      </w:tblCellMar>
      <w:tblLook w:val="00A0"/>
    </w:tblPr>
    <w:tblGrid>
      <w:gridCol w:w="5311"/>
      <w:gridCol w:w="3903"/>
    </w:tblGrid>
    <w:tr w:rsidR="00687998">
      <w:tc>
        <w:tcPr>
          <w:tcW w:w="5311" w:type="dxa"/>
        </w:tcPr>
        <w:p w:rsidR="00687998" w:rsidRPr="00CD5B3B" w:rsidRDefault="00687998" w:rsidP="00E562FC">
          <w:pPr>
            <w:pStyle w:val="MediumGrid21"/>
            <w:rPr>
              <w:rFonts w:cs="Times New Roman"/>
            </w:rPr>
          </w:pPr>
        </w:p>
      </w:tc>
      <w:tc>
        <w:tcPr>
          <w:tcW w:w="3903" w:type="dxa"/>
          <w:vAlign w:val="center"/>
        </w:tcPr>
        <w:p w:rsidR="00687998" w:rsidRDefault="00687998" w:rsidP="00C20EF1">
          <w:pPr>
            <w:pStyle w:val="MediumGrid21"/>
            <w:jc w:val="right"/>
            <w:rPr>
              <w:rFonts w:cs="Times New Roman"/>
            </w:rPr>
          </w:pPr>
        </w:p>
      </w:tc>
    </w:tr>
  </w:tbl>
  <w:p w:rsidR="00687998" w:rsidRPr="00CD5B3B" w:rsidRDefault="00687998" w:rsidP="00CD5B3B">
    <w:pPr>
      <w:pStyle w:val="Antet"/>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284" w:type="dxa"/>
      <w:tblCellMar>
        <w:left w:w="0" w:type="dxa"/>
        <w:right w:w="0" w:type="dxa"/>
      </w:tblCellMar>
      <w:tblLook w:val="00A0"/>
    </w:tblPr>
    <w:tblGrid>
      <w:gridCol w:w="6994"/>
      <w:gridCol w:w="3779"/>
    </w:tblGrid>
    <w:tr w:rsidR="00687998">
      <w:tc>
        <w:tcPr>
          <w:tcW w:w="6994" w:type="dxa"/>
        </w:tcPr>
        <w:p w:rsidR="00687998" w:rsidRPr="00CD5B3B" w:rsidRDefault="00877808" w:rsidP="00C20EF1">
          <w:pPr>
            <w:pStyle w:val="MediumGrid21"/>
            <w:rPr>
              <w:rFonts w:cs="Times New Roman"/>
            </w:rPr>
          </w:pPr>
          <w:r w:rsidRPr="00877808">
            <w:rPr>
              <w:noProof/>
              <w:lang w:val="ro-RO" w:eastAsia="ro-RO"/>
            </w:rPr>
            <w:pict>
              <v:line id="Straight Connector 16" o:spid="_x0000_s4097" style="position:absolute;flip:y;z-index:251657728;visibility:visible;mso-wrap-distance-top:-3e-5mm;mso-wrap-distance-bottom:-3e-5mm" from="85.3pt,60.75pt" to="534.2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" strokecolor="#17365d" strokeweight="1pt"/>
            </w:pict>
          </w:r>
        </w:p>
      </w:tc>
      <w:tc>
        <w:tcPr>
          <w:tcW w:w="3779" w:type="dxa"/>
          <w:vAlign w:val="center"/>
        </w:tcPr>
        <w:p w:rsidR="00687998" w:rsidRDefault="00687998" w:rsidP="00E562FC">
          <w:pPr>
            <w:pStyle w:val="MediumGrid21"/>
            <w:jc w:val="right"/>
            <w:rPr>
              <w:rFonts w:cs="Times New Roman"/>
            </w:rPr>
          </w:pPr>
        </w:p>
        <w:p w:rsidR="00687998" w:rsidRDefault="00687998" w:rsidP="00E562FC">
          <w:pPr>
            <w:pStyle w:val="MediumGrid21"/>
            <w:jc w:val="right"/>
            <w:rPr>
              <w:rFonts w:cs="Times New Roman"/>
            </w:rPr>
          </w:pPr>
        </w:p>
        <w:p w:rsidR="00687998" w:rsidRDefault="00687998" w:rsidP="00E562FC">
          <w:pPr>
            <w:pStyle w:val="MediumGrid21"/>
            <w:jc w:val="right"/>
            <w:rPr>
              <w:rFonts w:cs="Times New Roman"/>
            </w:rPr>
          </w:pPr>
        </w:p>
      </w:tc>
    </w:tr>
  </w:tbl>
  <w:p w:rsidR="00687998" w:rsidRPr="00E25569" w:rsidRDefault="00687998" w:rsidP="00134DDF">
    <w:pPr>
      <w:pStyle w:val="Subsol"/>
      <w:spacing w:after="0" w:line="240" w:lineRule="auto"/>
      <w:jc w:val="right"/>
      <w:rPr>
        <w:rFonts w:ascii="Trebuchet MS" w:hAnsi="Trebuchet MS" w:cs="Trebuchet MS"/>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oNotHyphenateCaps/>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FE2F2C"/>
    <w:rsid w:val="00085059"/>
    <w:rsid w:val="00092E7F"/>
    <w:rsid w:val="000C09C1"/>
    <w:rsid w:val="000C6851"/>
    <w:rsid w:val="00100F36"/>
    <w:rsid w:val="00134DDF"/>
    <w:rsid w:val="001A0816"/>
    <w:rsid w:val="001E4E12"/>
    <w:rsid w:val="00272CA0"/>
    <w:rsid w:val="00277CA3"/>
    <w:rsid w:val="002825AA"/>
    <w:rsid w:val="002A2E7C"/>
    <w:rsid w:val="002A52F0"/>
    <w:rsid w:val="002A5742"/>
    <w:rsid w:val="002E2D1B"/>
    <w:rsid w:val="00306B8C"/>
    <w:rsid w:val="00316217"/>
    <w:rsid w:val="00333A30"/>
    <w:rsid w:val="003A22C5"/>
    <w:rsid w:val="003A4AA9"/>
    <w:rsid w:val="003F7698"/>
    <w:rsid w:val="00412CE4"/>
    <w:rsid w:val="004413F6"/>
    <w:rsid w:val="00446331"/>
    <w:rsid w:val="00447193"/>
    <w:rsid w:val="0044780D"/>
    <w:rsid w:val="00483BAD"/>
    <w:rsid w:val="00493AD5"/>
    <w:rsid w:val="004C37EB"/>
    <w:rsid w:val="004D1214"/>
    <w:rsid w:val="004D50C9"/>
    <w:rsid w:val="00526EE6"/>
    <w:rsid w:val="00542C56"/>
    <w:rsid w:val="0054648F"/>
    <w:rsid w:val="00560C88"/>
    <w:rsid w:val="005B7A1F"/>
    <w:rsid w:val="005C12ED"/>
    <w:rsid w:val="005E0B3B"/>
    <w:rsid w:val="005E6FFA"/>
    <w:rsid w:val="00634C88"/>
    <w:rsid w:val="00673B33"/>
    <w:rsid w:val="00687998"/>
    <w:rsid w:val="006B0E10"/>
    <w:rsid w:val="006C5E9A"/>
    <w:rsid w:val="006D1477"/>
    <w:rsid w:val="006E15EC"/>
    <w:rsid w:val="006F16A2"/>
    <w:rsid w:val="006F5533"/>
    <w:rsid w:val="00717A10"/>
    <w:rsid w:val="00722BEC"/>
    <w:rsid w:val="00737367"/>
    <w:rsid w:val="00761B4D"/>
    <w:rsid w:val="00766E0E"/>
    <w:rsid w:val="00776F6E"/>
    <w:rsid w:val="00794D14"/>
    <w:rsid w:val="007A030C"/>
    <w:rsid w:val="007A5798"/>
    <w:rsid w:val="007B37DC"/>
    <w:rsid w:val="0081331D"/>
    <w:rsid w:val="0084721F"/>
    <w:rsid w:val="00873FE6"/>
    <w:rsid w:val="00877808"/>
    <w:rsid w:val="008A2AC0"/>
    <w:rsid w:val="008C761C"/>
    <w:rsid w:val="008E035E"/>
    <w:rsid w:val="00911EB2"/>
    <w:rsid w:val="009258CA"/>
    <w:rsid w:val="009330F1"/>
    <w:rsid w:val="009722C8"/>
    <w:rsid w:val="00972D57"/>
    <w:rsid w:val="00986EDF"/>
    <w:rsid w:val="009C3091"/>
    <w:rsid w:val="009E4728"/>
    <w:rsid w:val="00A12542"/>
    <w:rsid w:val="00A276E8"/>
    <w:rsid w:val="00A45148"/>
    <w:rsid w:val="00A52D56"/>
    <w:rsid w:val="00A702C8"/>
    <w:rsid w:val="00A744DA"/>
    <w:rsid w:val="00AB7402"/>
    <w:rsid w:val="00AE26B4"/>
    <w:rsid w:val="00AE4F43"/>
    <w:rsid w:val="00B00D05"/>
    <w:rsid w:val="00B06856"/>
    <w:rsid w:val="00B13BB4"/>
    <w:rsid w:val="00B32774"/>
    <w:rsid w:val="00B33B00"/>
    <w:rsid w:val="00B56DB7"/>
    <w:rsid w:val="00B61B9E"/>
    <w:rsid w:val="00B6368C"/>
    <w:rsid w:val="00B73F5D"/>
    <w:rsid w:val="00BA57F1"/>
    <w:rsid w:val="00BE121B"/>
    <w:rsid w:val="00BE4320"/>
    <w:rsid w:val="00C05F49"/>
    <w:rsid w:val="00C0648F"/>
    <w:rsid w:val="00C13FFB"/>
    <w:rsid w:val="00C20AD6"/>
    <w:rsid w:val="00C20EF1"/>
    <w:rsid w:val="00C256D9"/>
    <w:rsid w:val="00C9359A"/>
    <w:rsid w:val="00CC10B4"/>
    <w:rsid w:val="00CD0C6C"/>
    <w:rsid w:val="00CD0F06"/>
    <w:rsid w:val="00CD5B3B"/>
    <w:rsid w:val="00D06E9C"/>
    <w:rsid w:val="00D43588"/>
    <w:rsid w:val="00D74CB2"/>
    <w:rsid w:val="00D90552"/>
    <w:rsid w:val="00D9646A"/>
    <w:rsid w:val="00DA5343"/>
    <w:rsid w:val="00DA7E1C"/>
    <w:rsid w:val="00DB0113"/>
    <w:rsid w:val="00DC2037"/>
    <w:rsid w:val="00DD246D"/>
    <w:rsid w:val="00DF6F10"/>
    <w:rsid w:val="00E05AAD"/>
    <w:rsid w:val="00E13DAB"/>
    <w:rsid w:val="00E25569"/>
    <w:rsid w:val="00E27C17"/>
    <w:rsid w:val="00E562FC"/>
    <w:rsid w:val="00E568E2"/>
    <w:rsid w:val="00E56C0C"/>
    <w:rsid w:val="00E851BD"/>
    <w:rsid w:val="00F051A1"/>
    <w:rsid w:val="00F71807"/>
    <w:rsid w:val="00FB1D04"/>
    <w:rsid w:val="00FB6D27"/>
    <w:rsid w:val="00FC4284"/>
    <w:rsid w:val="00FE2F2C"/>
    <w:rsid w:val="00FE5039"/>
    <w:rsid w:val="00FF6B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Titlu1">
    <w:name w:val="heading 1"/>
    <w:basedOn w:val="Normal"/>
    <w:next w:val="Normal"/>
    <w:link w:val="Titlu1Caracter"/>
    <w:uiPriority w:val="99"/>
    <w:qFormat/>
    <w:rsid w:val="00CD5B3B"/>
    <w:pPr>
      <w:keepNext/>
      <w:spacing w:before="240" w:after="60"/>
      <w:outlineLvl w:val="0"/>
    </w:pPr>
    <w:rPr>
      <w:rFonts w:ascii="Calibri" w:eastAsia="MS Gothic" w:hAnsi="Calibri" w:cs="Calibri"/>
      <w:b/>
      <w:bCs/>
      <w:kern w:val="32"/>
      <w:sz w:val="32"/>
      <w:szCs w:val="32"/>
    </w:rPr>
  </w:style>
  <w:style w:type="paragraph" w:styleId="Titlu2">
    <w:name w:val="heading 2"/>
    <w:basedOn w:val="Normal"/>
    <w:next w:val="Normal"/>
    <w:link w:val="Titlu2Caracter"/>
    <w:uiPriority w:val="99"/>
    <w:qFormat/>
    <w:rsid w:val="00100F36"/>
    <w:pPr>
      <w:keepNext/>
      <w:spacing w:before="240" w:after="60"/>
      <w:outlineLvl w:val="1"/>
    </w:pPr>
    <w:rPr>
      <w:rFonts w:ascii="Calibri" w:eastAsia="MS Gothic" w:hAnsi="Calibri" w:cs="Calibri"/>
      <w:b/>
      <w:bCs/>
      <w:i/>
      <w:iCs/>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CD5B3B"/>
    <w:rPr>
      <w:rFonts w:ascii="Calibri" w:eastAsia="MS Gothic" w:hAnsi="Calibri" w:cs="Calibri"/>
      <w:b/>
      <w:bCs/>
      <w:kern w:val="32"/>
      <w:sz w:val="32"/>
      <w:szCs w:val="32"/>
    </w:rPr>
  </w:style>
  <w:style w:type="character" w:customStyle="1" w:styleId="Titlu2Caracter">
    <w:name w:val="Titlu 2 Caracter"/>
    <w:link w:val="Titlu2"/>
    <w:uiPriority w:val="99"/>
    <w:locked/>
    <w:rsid w:val="00100F36"/>
    <w:rPr>
      <w:rFonts w:ascii="Calibri" w:eastAsia="MS Gothic" w:hAnsi="Calibri" w:cs="Calibri"/>
      <w:b/>
      <w:bCs/>
      <w:i/>
      <w:iCs/>
      <w:sz w:val="28"/>
      <w:szCs w:val="28"/>
    </w:rPr>
  </w:style>
  <w:style w:type="paragraph" w:styleId="Antet">
    <w:name w:val="header"/>
    <w:basedOn w:val="Normal"/>
    <w:link w:val="AntetCaracter"/>
    <w:uiPriority w:val="99"/>
    <w:rsid w:val="00CD5B3B"/>
    <w:pPr>
      <w:tabs>
        <w:tab w:val="center" w:pos="4320"/>
        <w:tab w:val="right" w:pos="8640"/>
      </w:tabs>
    </w:pPr>
    <w:rPr>
      <w:rFonts w:ascii="Cambria" w:hAnsi="Cambria" w:cs="Cambria"/>
      <w:sz w:val="24"/>
      <w:szCs w:val="24"/>
    </w:rPr>
  </w:style>
  <w:style w:type="character" w:customStyle="1" w:styleId="AntetCaracter">
    <w:name w:val="Antet Caracter"/>
    <w:link w:val="Antet"/>
    <w:uiPriority w:val="99"/>
    <w:locked/>
    <w:rsid w:val="00CD5B3B"/>
    <w:rPr>
      <w:sz w:val="24"/>
      <w:szCs w:val="24"/>
    </w:rPr>
  </w:style>
  <w:style w:type="paragraph" w:styleId="Subsol">
    <w:name w:val="footer"/>
    <w:basedOn w:val="Normal"/>
    <w:link w:val="SubsolCaracter"/>
    <w:uiPriority w:val="99"/>
    <w:rsid w:val="00CD5B3B"/>
    <w:pPr>
      <w:tabs>
        <w:tab w:val="center" w:pos="4320"/>
        <w:tab w:val="right" w:pos="8640"/>
      </w:tabs>
    </w:pPr>
    <w:rPr>
      <w:rFonts w:ascii="Cambria" w:hAnsi="Cambria" w:cs="Cambria"/>
      <w:sz w:val="24"/>
      <w:szCs w:val="24"/>
    </w:rPr>
  </w:style>
  <w:style w:type="character" w:customStyle="1" w:styleId="SubsolCaracter">
    <w:name w:val="Subsol Caracter"/>
    <w:link w:val="Subsol"/>
    <w:uiPriority w:val="99"/>
    <w:locked/>
    <w:rsid w:val="00CD5B3B"/>
    <w:rPr>
      <w:sz w:val="24"/>
      <w:szCs w:val="24"/>
    </w:rPr>
  </w:style>
  <w:style w:type="table" w:styleId="GrilTabel">
    <w:name w:val="Table Grid"/>
    <w:basedOn w:val="TabelNormal"/>
    <w:uiPriority w:val="99"/>
    <w:rsid w:val="00CD5B3B"/>
    <w:rPr>
      <w:rFonts w:cs="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Accentuat">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Robust">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u">
    <w:name w:val="Title"/>
    <w:basedOn w:val="Normal"/>
    <w:next w:val="Normal"/>
    <w:link w:val="TitluCaracte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uCaracter">
    <w:name w:val="Titlu Caracter"/>
    <w:link w:val="Titlu"/>
    <w:uiPriority w:val="99"/>
    <w:locked/>
    <w:rsid w:val="00E562FC"/>
    <w:rPr>
      <w:rFonts w:ascii="Calibri" w:eastAsia="MS Gothic" w:hAnsi="Calibri" w:cs="Calibri"/>
      <w:b/>
      <w:bCs/>
      <w:kern w:val="28"/>
      <w:sz w:val="32"/>
      <w:szCs w:val="32"/>
    </w:rPr>
  </w:style>
  <w:style w:type="paragraph" w:styleId="TextnBalon">
    <w:name w:val="Balloon Text"/>
    <w:basedOn w:val="Normal"/>
    <w:link w:val="TextnBalonCaracter"/>
    <w:uiPriority w:val="99"/>
    <w:semiHidden/>
    <w:rsid w:val="00C05F49"/>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locked/>
    <w:rsid w:val="00C05F49"/>
    <w:rPr>
      <w:rFonts w:ascii="Tahoma" w:hAnsi="Tahoma" w:cs="Tahoma"/>
      <w:sz w:val="16"/>
      <w:szCs w:val="16"/>
    </w:rPr>
  </w:style>
  <w:style w:type="paragraph" w:styleId="Listparagraf">
    <w:name w:val="List Paragraph"/>
    <w:basedOn w:val="Normal"/>
    <w:uiPriority w:val="99"/>
    <w:qFormat/>
    <w:rsid w:val="00B73F5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cs="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cs="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cs="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B3B"/>
    <w:rPr>
      <w:rFonts w:ascii="Calibri" w:eastAsia="MS Gothic" w:hAnsi="Calibri" w:cs="Calibri"/>
      <w:b/>
      <w:bCs/>
      <w:kern w:val="32"/>
      <w:sz w:val="32"/>
      <w:szCs w:val="32"/>
    </w:rPr>
  </w:style>
  <w:style w:type="character" w:customStyle="1" w:styleId="Heading2Char">
    <w:name w:val="Heading 2 Char"/>
    <w:link w:val="Heading2"/>
    <w:uiPriority w:val="99"/>
    <w:locked/>
    <w:rsid w:val="00100F36"/>
    <w:rPr>
      <w:rFonts w:ascii="Calibri" w:eastAsia="MS Gothic" w:hAnsi="Calibri" w:cs="Calibri"/>
      <w:b/>
      <w:bCs/>
      <w:i/>
      <w:iCs/>
      <w:sz w:val="28"/>
      <w:szCs w:val="28"/>
    </w:rPr>
  </w:style>
  <w:style w:type="paragraph" w:styleId="Header">
    <w:name w:val="header"/>
    <w:basedOn w:val="Normal"/>
    <w:link w:val="HeaderChar"/>
    <w:uiPriority w:val="99"/>
    <w:rsid w:val="00CD5B3B"/>
    <w:pPr>
      <w:tabs>
        <w:tab w:val="center" w:pos="4320"/>
        <w:tab w:val="right" w:pos="8640"/>
      </w:tabs>
    </w:pPr>
    <w:rPr>
      <w:rFonts w:ascii="Cambria" w:hAnsi="Cambria" w:cs="Cambria"/>
      <w:sz w:val="24"/>
      <w:szCs w:val="24"/>
    </w:rPr>
  </w:style>
  <w:style w:type="character" w:customStyle="1" w:styleId="HeaderChar">
    <w:name w:val="Header Char"/>
    <w:link w:val="Header"/>
    <w:uiPriority w:val="99"/>
    <w:locked/>
    <w:rsid w:val="00CD5B3B"/>
    <w:rPr>
      <w:sz w:val="24"/>
      <w:szCs w:val="24"/>
    </w:rPr>
  </w:style>
  <w:style w:type="paragraph" w:styleId="Footer">
    <w:name w:val="footer"/>
    <w:basedOn w:val="Normal"/>
    <w:link w:val="FooterChar"/>
    <w:uiPriority w:val="99"/>
    <w:rsid w:val="00CD5B3B"/>
    <w:pPr>
      <w:tabs>
        <w:tab w:val="center" w:pos="4320"/>
        <w:tab w:val="right" w:pos="8640"/>
      </w:tabs>
    </w:pPr>
    <w:rPr>
      <w:rFonts w:ascii="Cambria" w:hAnsi="Cambria" w:cs="Cambria"/>
      <w:sz w:val="24"/>
      <w:szCs w:val="24"/>
    </w:rPr>
  </w:style>
  <w:style w:type="character" w:customStyle="1" w:styleId="FooterChar">
    <w:name w:val="Footer Char"/>
    <w:link w:val="Footer"/>
    <w:uiPriority w:val="99"/>
    <w:locked/>
    <w:rsid w:val="00CD5B3B"/>
    <w:rPr>
      <w:sz w:val="24"/>
      <w:szCs w:val="24"/>
    </w:rPr>
  </w:style>
  <w:style w:type="table" w:styleId="TableGrid">
    <w:name w:val="Table Grid"/>
    <w:basedOn w:val="TableNormal"/>
    <w:uiPriority w:val="99"/>
    <w:rsid w:val="00CD5B3B"/>
    <w:rPr>
      <w:rFonts w:cs="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uiPriority w:val="99"/>
    <w:qFormat/>
    <w:rsid w:val="00AE26B4"/>
    <w:rPr>
      <w:i/>
      <w:iCs/>
    </w:rPr>
  </w:style>
  <w:style w:type="character" w:customStyle="1" w:styleId="IntenseEmphasis1">
    <w:name w:val="Intense Emphasis1"/>
    <w:uiPriority w:val="99"/>
    <w:rsid w:val="00AE26B4"/>
    <w:rPr>
      <w:b/>
      <w:bCs/>
      <w:i/>
      <w:iCs/>
      <w:color w:val="auto"/>
    </w:rPr>
  </w:style>
  <w:style w:type="character" w:styleId="Strong">
    <w:name w:val="Strong"/>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eChar">
    <w:name w:val="Title Char"/>
    <w:link w:val="Title"/>
    <w:uiPriority w:val="99"/>
    <w:locked/>
    <w:rsid w:val="00E562FC"/>
    <w:rPr>
      <w:rFonts w:ascii="Calibri" w:eastAsia="MS Gothic" w:hAnsi="Calibri" w:cs="Calibri"/>
      <w:b/>
      <w:bCs/>
      <w:kern w:val="28"/>
      <w:sz w:val="32"/>
      <w:szCs w:val="32"/>
    </w:rPr>
  </w:style>
  <w:style w:type="paragraph" w:styleId="BalloonText">
    <w:name w:val="Balloon Text"/>
    <w:basedOn w:val="Normal"/>
    <w:link w:val="BalloonTextChar"/>
    <w:uiPriority w:val="99"/>
    <w:semiHidden/>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05F49"/>
    <w:rPr>
      <w:rFonts w:ascii="Tahoma" w:hAnsi="Tahoma" w:cs="Tahoma"/>
      <w:sz w:val="16"/>
      <w:szCs w:val="16"/>
    </w:rPr>
  </w:style>
  <w:style w:type="paragraph" w:styleId="ListParagraph">
    <w:name w:val="List Paragraph"/>
    <w:basedOn w:val="Normal"/>
    <w:uiPriority w:val="99"/>
    <w:qFormat/>
    <w:rsid w:val="00B73F5D"/>
    <w:pPr>
      <w:ind w:left="720"/>
    </w:pPr>
  </w:style>
</w:styles>
</file>

<file path=word/webSettings.xml><?xml version="1.0" encoding="utf-8"?>
<w:webSettings xmlns:r="http://schemas.openxmlformats.org/officeDocument/2006/relationships" xmlns:w="http://schemas.openxmlformats.org/wordprocessingml/2006/main">
  <w:divs>
    <w:div w:id="486702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SOARE</dc:creator>
  <cp:lastModifiedBy>oana</cp:lastModifiedBy>
  <cp:revision>2</cp:revision>
  <cp:lastPrinted>2017-03-28T09:38:00Z</cp:lastPrinted>
  <dcterms:created xsi:type="dcterms:W3CDTF">2017-03-28T09:40:00Z</dcterms:created>
  <dcterms:modified xsi:type="dcterms:W3CDTF">2017-03-28T09:40:00Z</dcterms:modified>
</cp:coreProperties>
</file>